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D3" w:rsidRDefault="00236CD3" w:rsidP="005B092C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Утверждено приказом</w:t>
      </w:r>
    </w:p>
    <w:p w:rsidR="00236CD3" w:rsidRDefault="00236CD3" w:rsidP="005B092C">
      <w:pPr>
        <w:ind w:left="6237"/>
        <w:rPr>
          <w:sz w:val="28"/>
          <w:szCs w:val="28"/>
        </w:rPr>
      </w:pPr>
      <w:r>
        <w:rPr>
          <w:sz w:val="28"/>
          <w:szCs w:val="28"/>
        </w:rPr>
        <w:t>ГБУЗ АО «ОКПТД»</w:t>
      </w:r>
    </w:p>
    <w:p w:rsidR="00236CD3" w:rsidRDefault="00740BAC" w:rsidP="005B092C">
      <w:pPr>
        <w:spacing w:line="276" w:lineRule="auto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BD6103">
        <w:rPr>
          <w:sz w:val="28"/>
          <w:szCs w:val="28"/>
        </w:rPr>
        <w:t>1</w:t>
      </w:r>
      <w:r>
        <w:rPr>
          <w:sz w:val="28"/>
          <w:szCs w:val="28"/>
        </w:rPr>
        <w:t xml:space="preserve"> от «</w:t>
      </w:r>
      <w:r w:rsidRPr="00BD6103">
        <w:rPr>
          <w:sz w:val="28"/>
          <w:szCs w:val="28"/>
        </w:rPr>
        <w:t>09</w:t>
      </w:r>
      <w:r>
        <w:rPr>
          <w:sz w:val="28"/>
          <w:szCs w:val="28"/>
        </w:rPr>
        <w:t>» января 2017 г.</w:t>
      </w:r>
    </w:p>
    <w:p w:rsidR="0051335D" w:rsidRDefault="0051335D" w:rsidP="0051335D">
      <w:pPr>
        <w:spacing w:after="160" w:line="259" w:lineRule="auto"/>
        <w:rPr>
          <w:sz w:val="28"/>
          <w:szCs w:val="28"/>
        </w:rPr>
      </w:pPr>
    </w:p>
    <w:p w:rsidR="00D16E77" w:rsidRDefault="004F7389" w:rsidP="00D16E77">
      <w:pPr>
        <w:jc w:val="center"/>
        <w:rPr>
          <w:b/>
          <w:sz w:val="28"/>
          <w:szCs w:val="28"/>
        </w:rPr>
      </w:pPr>
      <w:r w:rsidRPr="00835373">
        <w:rPr>
          <w:b/>
          <w:sz w:val="28"/>
          <w:szCs w:val="28"/>
        </w:rPr>
        <w:t>Положение</w:t>
      </w:r>
      <w:r w:rsidR="00D16E77">
        <w:rPr>
          <w:b/>
          <w:sz w:val="28"/>
          <w:szCs w:val="28"/>
        </w:rPr>
        <w:t xml:space="preserve"> </w:t>
      </w:r>
      <w:r w:rsidRPr="00835373">
        <w:rPr>
          <w:b/>
          <w:sz w:val="28"/>
          <w:szCs w:val="28"/>
        </w:rPr>
        <w:t xml:space="preserve">об обработке </w:t>
      </w:r>
      <w:r w:rsidR="002021CC" w:rsidRPr="008A35B6">
        <w:rPr>
          <w:b/>
          <w:sz w:val="28"/>
          <w:szCs w:val="28"/>
        </w:rPr>
        <w:t xml:space="preserve">и защите </w:t>
      </w:r>
      <w:r w:rsidRPr="00835373">
        <w:rPr>
          <w:b/>
          <w:sz w:val="28"/>
          <w:szCs w:val="28"/>
        </w:rPr>
        <w:t xml:space="preserve">персональных данных пациентов </w:t>
      </w:r>
    </w:p>
    <w:p w:rsidR="004F7389" w:rsidRDefault="004F7389" w:rsidP="00D16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ГБУЗ АО «</w:t>
      </w:r>
      <w:r w:rsidR="00D16E77">
        <w:rPr>
          <w:b/>
          <w:sz w:val="28"/>
          <w:szCs w:val="28"/>
        </w:rPr>
        <w:t>ОКПТД</w:t>
      </w:r>
      <w:r>
        <w:rPr>
          <w:b/>
          <w:sz w:val="28"/>
          <w:szCs w:val="28"/>
        </w:rPr>
        <w:t>»</w:t>
      </w:r>
    </w:p>
    <w:p w:rsidR="004F7389" w:rsidRPr="00835373" w:rsidRDefault="004F7389" w:rsidP="004F7389">
      <w:pPr>
        <w:jc w:val="center"/>
        <w:rPr>
          <w:b/>
          <w:sz w:val="28"/>
          <w:szCs w:val="28"/>
        </w:rPr>
      </w:pPr>
    </w:p>
    <w:p w:rsidR="004F7389" w:rsidRPr="004F7389" w:rsidRDefault="004F7389" w:rsidP="00E33027">
      <w:pPr>
        <w:pStyle w:val="a3"/>
        <w:numPr>
          <w:ilvl w:val="0"/>
          <w:numId w:val="24"/>
        </w:numPr>
        <w:spacing w:line="360" w:lineRule="auto"/>
        <w:jc w:val="center"/>
        <w:rPr>
          <w:b/>
          <w:sz w:val="28"/>
          <w:szCs w:val="28"/>
        </w:rPr>
      </w:pPr>
      <w:r w:rsidRPr="004F7389">
        <w:rPr>
          <w:b/>
          <w:sz w:val="28"/>
          <w:szCs w:val="28"/>
        </w:rPr>
        <w:t>Общие положения.</w:t>
      </w:r>
    </w:p>
    <w:p w:rsidR="004F7389" w:rsidRDefault="004F7389" w:rsidP="00E33027">
      <w:pPr>
        <w:pStyle w:val="a3"/>
        <w:numPr>
          <w:ilvl w:val="1"/>
          <w:numId w:val="2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F7389">
        <w:rPr>
          <w:sz w:val="28"/>
          <w:szCs w:val="28"/>
        </w:rPr>
        <w:t>Настоящее Положение разработано на основе и во исполнение части 1 статьи 23, статьи 24 Конституции Российской Федерации, Федерального закона от 27.07.2006 № 152-ФЗ «О персональных данных», Федерального закона от 27.07.2006 № 149-ФЗ «Об информации, информационных технологиях и о защите информации».</w:t>
      </w:r>
    </w:p>
    <w:p w:rsidR="004F7389" w:rsidRDefault="004F7389" w:rsidP="00E33027">
      <w:pPr>
        <w:pStyle w:val="a3"/>
        <w:numPr>
          <w:ilvl w:val="1"/>
          <w:numId w:val="2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F7389">
        <w:rPr>
          <w:sz w:val="28"/>
          <w:szCs w:val="28"/>
        </w:rPr>
        <w:t xml:space="preserve">Настоящее Положение определяет порядок получения, обработки, использования, передачи, хранения и т.д. сотрудниками </w:t>
      </w:r>
      <w:r w:rsidR="00D16E77">
        <w:rPr>
          <w:sz w:val="28"/>
          <w:szCs w:val="28"/>
        </w:rPr>
        <w:t>государственного бюджетного учреждения здравоохранения Астраханской области «Областной клинический противотуберкулезный диспансер» (далее - «</w:t>
      </w:r>
      <w:r w:rsidRPr="004F7389">
        <w:rPr>
          <w:sz w:val="28"/>
          <w:szCs w:val="28"/>
        </w:rPr>
        <w:t>ГБУЗ АО «ОКПТД»</w:t>
      </w:r>
      <w:r w:rsidR="00D16E77">
        <w:rPr>
          <w:sz w:val="28"/>
          <w:szCs w:val="28"/>
        </w:rPr>
        <w:t>)</w:t>
      </w:r>
      <w:r w:rsidRPr="004F7389">
        <w:rPr>
          <w:sz w:val="28"/>
          <w:szCs w:val="28"/>
        </w:rPr>
        <w:t xml:space="preserve"> персональных данных пациентов, гарантии конфиденциальности сведений о пациенте, предоставленных пациентом в ГБУЗ АО «ОКПТД»; права пациента при обработке его персональных данных; ответственность лиц за невыполнение требований норм, регулирующих обработку персональных данных пациента.</w:t>
      </w:r>
    </w:p>
    <w:p w:rsidR="004F7389" w:rsidRPr="004F7389" w:rsidRDefault="004F7389" w:rsidP="00E33027">
      <w:pPr>
        <w:pStyle w:val="a3"/>
        <w:numPr>
          <w:ilvl w:val="1"/>
          <w:numId w:val="2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F7389">
        <w:rPr>
          <w:sz w:val="28"/>
          <w:szCs w:val="28"/>
        </w:rPr>
        <w:t>Пересмотр настоящего Положения должен осуществляться в следующих случаях, но не реже одного раза в три года:</w:t>
      </w:r>
    </w:p>
    <w:p w:rsidR="004F7389" w:rsidRDefault="004F7389" w:rsidP="00CD00B0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случаях изменения процессов обработки информации ограниченного доступа в ГБУЗ АО «ОКПТД»;</w:t>
      </w:r>
    </w:p>
    <w:p w:rsidR="004F7389" w:rsidRPr="004F7389" w:rsidRDefault="004F7389" w:rsidP="00CD00B0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F7389">
        <w:rPr>
          <w:sz w:val="28"/>
          <w:szCs w:val="28"/>
        </w:rPr>
        <w:t>при изменениях действующих нормативных правовых актов в области защиты информации персональных данных.</w:t>
      </w:r>
    </w:p>
    <w:p w:rsidR="004F7389" w:rsidRPr="00835373" w:rsidRDefault="004F7389" w:rsidP="004F7389">
      <w:pPr>
        <w:ind w:firstLine="567"/>
        <w:jc w:val="both"/>
        <w:rPr>
          <w:sz w:val="28"/>
          <w:szCs w:val="28"/>
        </w:rPr>
      </w:pPr>
      <w:r w:rsidRPr="00835373">
        <w:rPr>
          <w:sz w:val="28"/>
          <w:szCs w:val="28"/>
        </w:rPr>
        <w:tab/>
      </w:r>
    </w:p>
    <w:p w:rsidR="004F7389" w:rsidRPr="004F7389" w:rsidRDefault="004F7389" w:rsidP="00E33027">
      <w:pPr>
        <w:pStyle w:val="a3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4F7389">
        <w:rPr>
          <w:b/>
          <w:sz w:val="28"/>
          <w:szCs w:val="28"/>
        </w:rPr>
        <w:t>Понятие и состав персональных данных пациента.</w:t>
      </w:r>
    </w:p>
    <w:p w:rsidR="004F7389" w:rsidRPr="004F7389" w:rsidRDefault="004F7389" w:rsidP="004F7389">
      <w:pPr>
        <w:pStyle w:val="a3"/>
        <w:ind w:left="450"/>
        <w:rPr>
          <w:b/>
          <w:sz w:val="28"/>
          <w:szCs w:val="28"/>
        </w:rPr>
      </w:pPr>
    </w:p>
    <w:p w:rsidR="004F7389" w:rsidRPr="004F7389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7389">
        <w:rPr>
          <w:sz w:val="28"/>
          <w:szCs w:val="28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 – далее по тексту пациент).</w:t>
      </w:r>
    </w:p>
    <w:p w:rsidR="004F7389" w:rsidRPr="00835373" w:rsidRDefault="004F7389" w:rsidP="004F738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35373">
        <w:rPr>
          <w:sz w:val="28"/>
          <w:szCs w:val="28"/>
        </w:rPr>
        <w:t xml:space="preserve">Оператор – медицинская организация, в частности </w:t>
      </w:r>
      <w:r>
        <w:rPr>
          <w:sz w:val="28"/>
          <w:szCs w:val="28"/>
        </w:rPr>
        <w:t>ГБУЗ АО «ОКПТД»</w:t>
      </w:r>
      <w:r w:rsidRPr="00835373">
        <w:rPr>
          <w:sz w:val="28"/>
          <w:szCs w:val="28"/>
        </w:rPr>
        <w:t xml:space="preserve"> осуществляющая обработку персональных данных.</w:t>
      </w:r>
    </w:p>
    <w:p w:rsidR="004F7389" w:rsidRPr="00835373" w:rsidRDefault="004F7389" w:rsidP="004F738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35373">
        <w:rPr>
          <w:sz w:val="28"/>
          <w:szCs w:val="28"/>
        </w:rPr>
        <w:t>Обработка персональных данных пациента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пациента.</w:t>
      </w:r>
    </w:p>
    <w:p w:rsidR="004F7389" w:rsidRDefault="004F7389" w:rsidP="004F738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35373">
        <w:rPr>
          <w:sz w:val="28"/>
          <w:szCs w:val="28"/>
        </w:rPr>
        <w:t xml:space="preserve">Документы, содержащие персональные данные пациента - документы, необходимые для осуществления действий в медико-профилактических целях, в </w:t>
      </w:r>
      <w:r w:rsidRPr="00835373">
        <w:rPr>
          <w:sz w:val="28"/>
          <w:szCs w:val="28"/>
        </w:rPr>
        <w:lastRenderedPageBreak/>
        <w:t>целях установления медицинского диагноза, оказания медицинских и медико-социальных услуг, а также для оформления договорных отношений.</w:t>
      </w:r>
    </w:p>
    <w:p w:rsidR="004F7389" w:rsidRPr="004F7389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7389">
        <w:rPr>
          <w:sz w:val="28"/>
          <w:szCs w:val="28"/>
        </w:rPr>
        <w:t xml:space="preserve">К персональным данным пациента относятся сведения, перечисленные в Перечне сведений конфиденциального характера, </w:t>
      </w:r>
      <w:r w:rsidR="00D16E77" w:rsidRPr="004F7389">
        <w:rPr>
          <w:sz w:val="28"/>
          <w:szCs w:val="28"/>
        </w:rPr>
        <w:t>обрабатываемых</w:t>
      </w:r>
      <w:r w:rsidRPr="004F7389">
        <w:rPr>
          <w:sz w:val="28"/>
          <w:szCs w:val="28"/>
        </w:rPr>
        <w:t xml:space="preserve"> в ГБУЗ АО «ОКПТД».</w:t>
      </w:r>
    </w:p>
    <w:p w:rsidR="004F7389" w:rsidRPr="00835373" w:rsidRDefault="004F7389" w:rsidP="004F738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35373">
        <w:rPr>
          <w:sz w:val="28"/>
          <w:szCs w:val="28"/>
        </w:rPr>
        <w:t>Все персональные данные, касающиеся состояния здоровья пациента, относятся к специальным категориям персональных данных и обрабатываются в соответствии с установленными законодательством и иными нормативными правовыми актами требованиями.</w:t>
      </w:r>
    </w:p>
    <w:p w:rsidR="004F7389" w:rsidRPr="00835373" w:rsidRDefault="004F7389" w:rsidP="004F7389">
      <w:pPr>
        <w:ind w:firstLine="567"/>
        <w:jc w:val="both"/>
        <w:rPr>
          <w:sz w:val="28"/>
          <w:szCs w:val="28"/>
        </w:rPr>
      </w:pPr>
    </w:p>
    <w:p w:rsidR="004F7389" w:rsidRPr="004F7389" w:rsidRDefault="004F7389" w:rsidP="00E33027">
      <w:pPr>
        <w:pStyle w:val="a3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4F7389">
        <w:rPr>
          <w:b/>
          <w:sz w:val="28"/>
          <w:szCs w:val="28"/>
        </w:rPr>
        <w:t>Цели обработки данных.</w:t>
      </w:r>
    </w:p>
    <w:p w:rsidR="004F7389" w:rsidRPr="004F7389" w:rsidRDefault="004F7389" w:rsidP="004F7389">
      <w:pPr>
        <w:pStyle w:val="a3"/>
        <w:ind w:left="450"/>
        <w:rPr>
          <w:b/>
          <w:sz w:val="28"/>
          <w:szCs w:val="28"/>
        </w:rPr>
      </w:pPr>
    </w:p>
    <w:p w:rsidR="004F7389" w:rsidRPr="004F7389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7389">
        <w:rPr>
          <w:sz w:val="28"/>
          <w:szCs w:val="28"/>
        </w:rPr>
        <w:t>Обработка персональных данных пациента осуществляется исключительно в медико-профилактических целях, в целях установления медицинского диагноза, оказания медицинских и медико-социальных услуг, оформления договорных отношений с пациентом при условии, что обработка персональных данных осуществляется лицом,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Федерации.</w:t>
      </w:r>
    </w:p>
    <w:p w:rsidR="004F7389" w:rsidRPr="00835373" w:rsidRDefault="004F7389" w:rsidP="004F738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35373">
        <w:rPr>
          <w:sz w:val="28"/>
          <w:szCs w:val="28"/>
        </w:rPr>
        <w:t>Обработка персональных данных осуществляется при выполнении следующих условий:</w:t>
      </w:r>
    </w:p>
    <w:p w:rsidR="004F7389" w:rsidRDefault="004F7389" w:rsidP="00E33027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35373">
        <w:rPr>
          <w:sz w:val="28"/>
          <w:szCs w:val="28"/>
        </w:rPr>
        <w:t xml:space="preserve">отправка уведомления об обработке персональных данных в </w:t>
      </w:r>
      <w:r>
        <w:rPr>
          <w:sz w:val="28"/>
          <w:szCs w:val="28"/>
        </w:rPr>
        <w:t xml:space="preserve">Управление </w:t>
      </w:r>
      <w:r w:rsidRPr="00835373">
        <w:rPr>
          <w:sz w:val="28"/>
          <w:szCs w:val="28"/>
        </w:rPr>
        <w:t>Роскомнадзор</w:t>
      </w:r>
      <w:r>
        <w:rPr>
          <w:sz w:val="28"/>
          <w:szCs w:val="28"/>
        </w:rPr>
        <w:t>а по Астраханской области</w:t>
      </w:r>
      <w:r w:rsidRPr="00835373">
        <w:rPr>
          <w:sz w:val="28"/>
          <w:szCs w:val="28"/>
        </w:rPr>
        <w:t>, за исключением случаев, предусмотренных частью 2 статьи 22 Федерального закона «О персональных данных»;</w:t>
      </w:r>
    </w:p>
    <w:p w:rsidR="004F7389" w:rsidRDefault="004F7389" w:rsidP="00E33027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35373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в ГБУЗ АО «ОКПТД» </w:t>
      </w:r>
      <w:r w:rsidRPr="00835373">
        <w:rPr>
          <w:sz w:val="28"/>
          <w:szCs w:val="28"/>
        </w:rPr>
        <w:t>необходимых мер по защите персональных данных.</w:t>
      </w:r>
    </w:p>
    <w:p w:rsidR="004F7389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7389">
        <w:rPr>
          <w:sz w:val="28"/>
          <w:szCs w:val="28"/>
        </w:rPr>
        <w:t>Персональные данные пациента получаются непосредственно у пациента или у его законного представителя. В случае невозможности получения данных лично у пациента, они получаются у 3-х лиц, о чем пациент извещается.</w:t>
      </w:r>
    </w:p>
    <w:p w:rsidR="004F7389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7389">
        <w:rPr>
          <w:sz w:val="28"/>
          <w:szCs w:val="28"/>
        </w:rPr>
        <w:t xml:space="preserve">Сотрудники ГБУЗ АО «ОКПТД» должны сообщить пациенту о целях обработки персональных данных, предполагаемых источниках и способах получения персональных данных. </w:t>
      </w:r>
    </w:p>
    <w:p w:rsidR="004F7389" w:rsidRPr="004F7389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7389">
        <w:rPr>
          <w:sz w:val="28"/>
          <w:szCs w:val="28"/>
        </w:rPr>
        <w:t>При обращении за медицинской помощью пациент (или его законный представитель) предоставляет сотрудникам ГБУЗ АО «ОКПТД» персональные данные о себе в документированной форме. А именно:</w:t>
      </w:r>
    </w:p>
    <w:p w:rsidR="004F7389" w:rsidRPr="004F7389" w:rsidRDefault="004F7389" w:rsidP="00E33027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F7389">
        <w:rPr>
          <w:sz w:val="28"/>
          <w:szCs w:val="28"/>
        </w:rPr>
        <w:t>паспорт или иной документ, удостоверяющий личность;</w:t>
      </w:r>
    </w:p>
    <w:p w:rsidR="004F7389" w:rsidRPr="004F7389" w:rsidRDefault="004F7389" w:rsidP="00E33027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F7389">
        <w:rPr>
          <w:sz w:val="28"/>
          <w:szCs w:val="28"/>
        </w:rPr>
        <w:t>полис обязательного медицинского страхования;</w:t>
      </w:r>
    </w:p>
    <w:p w:rsidR="004F7389" w:rsidRPr="004F7389" w:rsidRDefault="004F7389" w:rsidP="00E33027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F7389">
        <w:rPr>
          <w:sz w:val="28"/>
          <w:szCs w:val="28"/>
        </w:rPr>
        <w:t>направление на консультацию, обследование, лечение (при наличии).</w:t>
      </w:r>
    </w:p>
    <w:p w:rsidR="004F7389" w:rsidRDefault="004F7389" w:rsidP="004F7389">
      <w:pPr>
        <w:ind w:firstLine="567"/>
        <w:jc w:val="both"/>
        <w:rPr>
          <w:sz w:val="28"/>
          <w:szCs w:val="28"/>
        </w:rPr>
      </w:pPr>
      <w:r w:rsidRPr="00835373">
        <w:rPr>
          <w:sz w:val="28"/>
          <w:szCs w:val="28"/>
        </w:rPr>
        <w:t xml:space="preserve">При отсутствии документов пациент (или его законный представитель) предоставляют </w:t>
      </w:r>
      <w:r>
        <w:rPr>
          <w:sz w:val="28"/>
          <w:szCs w:val="28"/>
        </w:rPr>
        <w:t>сотрудникам ГБУЗ АО «ОКПТД»</w:t>
      </w:r>
      <w:r w:rsidRPr="00835373">
        <w:rPr>
          <w:sz w:val="28"/>
          <w:szCs w:val="28"/>
        </w:rPr>
        <w:t xml:space="preserve"> необходимые персональные данные в устной форме.</w:t>
      </w:r>
    </w:p>
    <w:p w:rsidR="004F7389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7389">
        <w:rPr>
          <w:sz w:val="28"/>
          <w:szCs w:val="28"/>
        </w:rPr>
        <w:t xml:space="preserve">Обработка персональных данных пациента в ГБУЗ АО «ОКПТД» осуществляется исключительно в целях оказания пациенту качественной медицинской помощи в необходимых объёмах, соблюдения требований </w:t>
      </w:r>
      <w:r w:rsidRPr="004F7389">
        <w:rPr>
          <w:sz w:val="28"/>
          <w:szCs w:val="28"/>
        </w:rPr>
        <w:lastRenderedPageBreak/>
        <w:t>действующего законодательства, иных нормативных правовых актов, обеспечения контроля объёмов и качества оказанной медицинской помощи.</w:t>
      </w:r>
    </w:p>
    <w:p w:rsidR="004F7389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7389">
        <w:rPr>
          <w:sz w:val="28"/>
          <w:szCs w:val="28"/>
        </w:rPr>
        <w:t>Сотрудники ГБУЗ АО «ОКПТД» при определении объема и содержания обрабатываемых персональных данных пациента руководствуется Конституцией Российской Феде</w:t>
      </w:r>
      <w:r w:rsidR="00D16E77">
        <w:rPr>
          <w:sz w:val="28"/>
          <w:szCs w:val="28"/>
        </w:rPr>
        <w:t>рации, о</w:t>
      </w:r>
      <w:r w:rsidRPr="004F7389">
        <w:rPr>
          <w:sz w:val="28"/>
          <w:szCs w:val="28"/>
        </w:rPr>
        <w:t xml:space="preserve">сновами законодательства Российской Федерации об охране здоровья граждан, иными нормативными правовыми актами в сфере охраны здоровья населения и обработки персональных данных.  </w:t>
      </w:r>
    </w:p>
    <w:p w:rsidR="004F7389" w:rsidRPr="004F7389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7389">
        <w:rPr>
          <w:sz w:val="28"/>
          <w:szCs w:val="28"/>
        </w:rPr>
        <w:t>Защита персональных данных пациента от неправомерного их использования или утраты обеспечивается сотрудниками ГБУЗ АО «ОКПТД» в порядке, установленном законодательством и принятыми в соответствии с законодательством локальными нормативными актами.</w:t>
      </w:r>
    </w:p>
    <w:p w:rsidR="004F7389" w:rsidRDefault="004F7389" w:rsidP="004F7389">
      <w:pPr>
        <w:ind w:firstLine="567"/>
        <w:jc w:val="center"/>
        <w:rPr>
          <w:b/>
          <w:sz w:val="28"/>
          <w:szCs w:val="28"/>
        </w:rPr>
      </w:pPr>
    </w:p>
    <w:p w:rsidR="004F7389" w:rsidRDefault="004F7389" w:rsidP="00E33027">
      <w:pPr>
        <w:pStyle w:val="a3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2967D5">
        <w:rPr>
          <w:b/>
          <w:sz w:val="28"/>
          <w:szCs w:val="28"/>
        </w:rPr>
        <w:t>Порядок использования, хранения, передачи персональных данных пациента.</w:t>
      </w:r>
    </w:p>
    <w:p w:rsidR="002967D5" w:rsidRPr="002967D5" w:rsidRDefault="002967D5" w:rsidP="002967D5">
      <w:pPr>
        <w:pStyle w:val="a3"/>
        <w:ind w:left="450"/>
        <w:rPr>
          <w:b/>
          <w:sz w:val="28"/>
          <w:szCs w:val="28"/>
        </w:rPr>
      </w:pPr>
    </w:p>
    <w:p w:rsidR="002967D5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 xml:space="preserve">Персональные данные пациентов в ГБУЗ АО «ОКПТД» содержатся в информационных системах персональных данных, представляющих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 носителях (медицинская карта пациента, иные медицинские документы). </w:t>
      </w:r>
    </w:p>
    <w:p w:rsidR="009039E6" w:rsidRPr="009039E6" w:rsidRDefault="009039E6" w:rsidP="008A40B2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9E6">
        <w:rPr>
          <w:sz w:val="28"/>
          <w:szCs w:val="28"/>
        </w:rPr>
        <w:t xml:space="preserve">Персональные данные </w:t>
      </w:r>
      <w:r w:rsidR="000B285E">
        <w:rPr>
          <w:sz w:val="28"/>
          <w:szCs w:val="28"/>
        </w:rPr>
        <w:t>пациентов</w:t>
      </w:r>
      <w:r w:rsidRPr="009039E6">
        <w:rPr>
          <w:sz w:val="28"/>
          <w:szCs w:val="28"/>
        </w:rPr>
        <w:t xml:space="preserve"> </w:t>
      </w:r>
      <w:r w:rsidR="000B285E">
        <w:rPr>
          <w:sz w:val="28"/>
          <w:szCs w:val="28"/>
        </w:rPr>
        <w:t>ГБУЗ АО «ОКПТД»</w:t>
      </w:r>
      <w:r w:rsidRPr="009039E6">
        <w:rPr>
          <w:sz w:val="28"/>
          <w:szCs w:val="28"/>
        </w:rPr>
        <w:t xml:space="preserve"> в неавтоматизированном виде должна храниться в надежно запираемых шкафах, сейфах, хранилищах и т.п. Требования к их защите в </w:t>
      </w:r>
      <w:r w:rsidR="000B285E">
        <w:rPr>
          <w:sz w:val="28"/>
          <w:szCs w:val="28"/>
        </w:rPr>
        <w:t>ГБУЗ АО «ОКПТД»</w:t>
      </w:r>
      <w:r w:rsidRPr="009039E6">
        <w:rPr>
          <w:sz w:val="28"/>
          <w:szCs w:val="28"/>
        </w:rPr>
        <w:t xml:space="preserve"> определяются согласно </w:t>
      </w:r>
      <w:r w:rsidR="00BB4EA3">
        <w:rPr>
          <w:sz w:val="28"/>
          <w:szCs w:val="28"/>
        </w:rPr>
        <w:t>Постановлению</w:t>
      </w:r>
      <w:r w:rsidR="00BB4EA3" w:rsidRPr="00BB4EA3">
        <w:rPr>
          <w:sz w:val="28"/>
          <w:szCs w:val="28"/>
        </w:rPr>
        <w:t xml:space="preserve"> Правительства Р</w:t>
      </w:r>
      <w:r w:rsidR="00BB4EA3">
        <w:rPr>
          <w:sz w:val="28"/>
          <w:szCs w:val="28"/>
        </w:rPr>
        <w:t>оссийской Федерации</w:t>
      </w:r>
      <w:r w:rsidR="00BB4EA3" w:rsidRPr="00BB4EA3">
        <w:rPr>
          <w:sz w:val="28"/>
          <w:szCs w:val="28"/>
        </w:rPr>
        <w:t xml:space="preserve"> от 15</w:t>
      </w:r>
      <w:r w:rsidR="00BB4EA3">
        <w:rPr>
          <w:sz w:val="28"/>
          <w:szCs w:val="28"/>
        </w:rPr>
        <w:t>.09.</w:t>
      </w:r>
      <w:r w:rsidR="00BB4EA3" w:rsidRPr="00BB4EA3">
        <w:rPr>
          <w:sz w:val="28"/>
          <w:szCs w:val="28"/>
        </w:rPr>
        <w:t>2008 г.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Pr="009039E6">
        <w:rPr>
          <w:sz w:val="28"/>
          <w:szCs w:val="28"/>
        </w:rPr>
        <w:t xml:space="preserve">. Ответственность за хранение персональных данных </w:t>
      </w:r>
      <w:r w:rsidR="000B285E">
        <w:rPr>
          <w:sz w:val="28"/>
          <w:szCs w:val="28"/>
        </w:rPr>
        <w:t>пациентов</w:t>
      </w:r>
      <w:r w:rsidRPr="009039E6">
        <w:rPr>
          <w:sz w:val="28"/>
          <w:szCs w:val="28"/>
        </w:rPr>
        <w:t xml:space="preserve"> несут руководители структурных подразделений, в которых происходит </w:t>
      </w:r>
      <w:r w:rsidR="000B285E">
        <w:rPr>
          <w:sz w:val="28"/>
          <w:szCs w:val="28"/>
        </w:rPr>
        <w:t>обработка персональных данных.</w:t>
      </w:r>
    </w:p>
    <w:p w:rsidR="004F7389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>Доступ к обработке персональных данных пациентов (как с использованием средств автоматизации, так и без использования средств автоматизации) обеспечивается в установленном порядке нормативными документами в ГБУЗ АО «ОКПТД».</w:t>
      </w:r>
    </w:p>
    <w:p w:rsidR="00BB4EA3" w:rsidRPr="002967D5" w:rsidRDefault="00BB4EA3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Ответственные за обработку персональных данных в подразделениях назначаются приказом главного врача. </w:t>
      </w:r>
    </w:p>
    <w:p w:rsidR="002967D5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>Осуществление работы с информационными материальными носителями и системами персональных данных, в том числе с медицинской документацией, осуществляется в специально отведённых для этого помещениях.</w:t>
      </w:r>
    </w:p>
    <w:p w:rsidR="002967D5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 xml:space="preserve">ГБУЗ АО «ОКПТД» при создании и работе информационных систем персональных данных пациентов с использованием средств автоматизации и без использования средств автоматизации принимает все необходимые организационные и технические меры, обеспечивающие выполнение </w:t>
      </w:r>
      <w:r w:rsidRPr="002967D5">
        <w:rPr>
          <w:sz w:val="28"/>
          <w:szCs w:val="28"/>
        </w:rPr>
        <w:lastRenderedPageBreak/>
        <w:t>установленных действующим законодательством требований к обработке персональных данных.</w:t>
      </w:r>
      <w:r w:rsidR="00C62EB1">
        <w:rPr>
          <w:sz w:val="28"/>
          <w:szCs w:val="28"/>
        </w:rPr>
        <w:t xml:space="preserve"> </w:t>
      </w:r>
    </w:p>
    <w:p w:rsidR="002967D5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>ГБУЗ АО «ОКПТД» устанавливает требования к месту обработки персональных данных, в том числе к серверной.</w:t>
      </w:r>
    </w:p>
    <w:p w:rsidR="002967D5" w:rsidRDefault="00D16E77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получением доступа к персональным данным сотрудник ГБУЗ АО «ОКПТД» подписывает обязательство о неразглашении конфиденциальной информации, в том числе персональных данных, согласно Приложению 1 настоящего Положения. </w:t>
      </w:r>
    </w:p>
    <w:p w:rsidR="002967D5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>Сотрудники, допущенные в установленном порядке к обработке персональных данных, имеют право обрабатывать только те персональные данные пациентов, которые необходимы для выполнения конкретных функций.</w:t>
      </w:r>
    </w:p>
    <w:p w:rsidR="002967D5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>ГБУЗ АО «ОКПТД» при создании и эксплуатации информационных систем персональных данных пациентов с использованием средств автоматизации обеспечивает проведение классификации информационных систем в установленном порядке.</w:t>
      </w:r>
    </w:p>
    <w:p w:rsidR="002967D5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 xml:space="preserve">Право доступа к персональным данным имеют: руководители подразделений, заведующие отделениями, </w:t>
      </w:r>
      <w:r w:rsidR="008A40B2">
        <w:rPr>
          <w:sz w:val="28"/>
          <w:szCs w:val="28"/>
        </w:rPr>
        <w:t xml:space="preserve">врачи, </w:t>
      </w:r>
      <w:r w:rsidRPr="002967D5">
        <w:rPr>
          <w:sz w:val="28"/>
          <w:szCs w:val="28"/>
        </w:rPr>
        <w:t>старшие медицинские сестры, палатные, процедурные, участковые медицинские сестры,</w:t>
      </w:r>
      <w:r w:rsidR="008A40B2">
        <w:rPr>
          <w:sz w:val="28"/>
          <w:szCs w:val="28"/>
        </w:rPr>
        <w:t xml:space="preserve"> медицинские сестры кабинетов,</w:t>
      </w:r>
      <w:r w:rsidRPr="002967D5">
        <w:rPr>
          <w:sz w:val="28"/>
          <w:szCs w:val="28"/>
        </w:rPr>
        <w:t xml:space="preserve"> медицинские регистраторы.</w:t>
      </w:r>
    </w:p>
    <w:p w:rsidR="004F7389" w:rsidRPr="002967D5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>При обработке персональных данных пациентов без использования средств автоматизации сотрудники ГБУЗ АО «ОКПТД» выполняют следующее:</w:t>
      </w:r>
    </w:p>
    <w:p w:rsidR="004F7389" w:rsidRDefault="004F7389" w:rsidP="00E33027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74E1E">
        <w:rPr>
          <w:sz w:val="28"/>
          <w:szCs w:val="28"/>
        </w:rPr>
        <w:t>обрабатывает персональные данные пациентов без использования средств автоматизации таким образом, чтобы в отношении каждой категории персональных данных пациентов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4F7389" w:rsidRDefault="008A40B2" w:rsidP="00E33027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отдельно храня</w:t>
      </w:r>
      <w:r w:rsidR="004F7389" w:rsidRPr="00D74E1E">
        <w:rPr>
          <w:sz w:val="28"/>
          <w:szCs w:val="28"/>
        </w:rPr>
        <w:t>т материальные носители информации, если их обработка производится в различных целях.</w:t>
      </w:r>
    </w:p>
    <w:p w:rsidR="004F7389" w:rsidRDefault="004F7389" w:rsidP="00E33027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74E1E">
        <w:rPr>
          <w:sz w:val="28"/>
          <w:szCs w:val="28"/>
        </w:rPr>
        <w:t>хран</w:t>
      </w:r>
      <w:r w:rsidR="008A40B2">
        <w:rPr>
          <w:sz w:val="28"/>
          <w:szCs w:val="28"/>
        </w:rPr>
        <w:t>я</w:t>
      </w:r>
      <w:r w:rsidRPr="00D74E1E">
        <w:rPr>
          <w:sz w:val="28"/>
          <w:szCs w:val="28"/>
        </w:rPr>
        <w:t xml:space="preserve">т материальные носители с соблюдением условий, обеспечивающих сохранность персональных данных и исключающих несанкционированный к ним доступ. </w:t>
      </w:r>
    </w:p>
    <w:p w:rsidR="002967D5" w:rsidRDefault="004F7389" w:rsidP="00E33027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74E1E">
        <w:rPr>
          <w:sz w:val="28"/>
          <w:szCs w:val="28"/>
        </w:rPr>
        <w:t>обновление персональных данных пациента при их обработке без использования средств автоматизации, что производится путем изменения данных на материальном носителе, либо путем фиксации на том же материальном носителе сведений о вносимых в них изменениях, либо путем изготовления нового материального носителя.</w:t>
      </w:r>
    </w:p>
    <w:p w:rsidR="002967D5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 xml:space="preserve">С письменного согласия пациента </w:t>
      </w:r>
      <w:r w:rsidR="00782270">
        <w:rPr>
          <w:sz w:val="28"/>
          <w:szCs w:val="28"/>
        </w:rPr>
        <w:t xml:space="preserve">или его законного представителя, согласно Приложению 2, </w:t>
      </w:r>
      <w:r w:rsidRPr="002967D5">
        <w:rPr>
          <w:sz w:val="28"/>
          <w:szCs w:val="28"/>
        </w:rPr>
        <w:t>допускается передача сведений, в том числе персональных данных, составляющих врачебную тайну, другим гражданам, в том числе должностным лицам, в интересах обследования и лечения пациента, для проведения научных исследований, публикации в научной литературе, использования этих сведений в учебном процессе и в иных целях</w:t>
      </w:r>
      <w:r w:rsidR="00782270">
        <w:rPr>
          <w:sz w:val="28"/>
          <w:szCs w:val="28"/>
        </w:rPr>
        <w:t xml:space="preserve"> </w:t>
      </w:r>
    </w:p>
    <w:p w:rsidR="004F7389" w:rsidRPr="002967D5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 xml:space="preserve">Персональные данные могут быть переданы без согласия пациента или его законного представителя в </w:t>
      </w:r>
      <w:r w:rsidR="002967D5" w:rsidRPr="002967D5">
        <w:rPr>
          <w:sz w:val="28"/>
          <w:szCs w:val="28"/>
        </w:rPr>
        <w:t>случаях, предусмотренных</w:t>
      </w:r>
      <w:r w:rsidRPr="002967D5">
        <w:rPr>
          <w:sz w:val="28"/>
          <w:szCs w:val="28"/>
        </w:rPr>
        <w:t xml:space="preserve"> ст. 13 </w:t>
      </w:r>
      <w:r w:rsidRPr="002967D5">
        <w:rPr>
          <w:sz w:val="28"/>
          <w:szCs w:val="28"/>
        </w:rPr>
        <w:lastRenderedPageBreak/>
        <w:t>Федерального закона Российской Федерации от 21</w:t>
      </w:r>
      <w:r w:rsidR="00782270">
        <w:rPr>
          <w:sz w:val="28"/>
          <w:szCs w:val="28"/>
        </w:rPr>
        <w:t>.11.</w:t>
      </w:r>
      <w:r w:rsidRPr="002967D5">
        <w:rPr>
          <w:sz w:val="28"/>
          <w:szCs w:val="28"/>
        </w:rPr>
        <w:t xml:space="preserve">2011 г. </w:t>
      </w:r>
      <w:r w:rsidR="00782270">
        <w:rPr>
          <w:sz w:val="28"/>
          <w:szCs w:val="28"/>
        </w:rPr>
        <w:t>№</w:t>
      </w:r>
      <w:r w:rsidRPr="002967D5">
        <w:rPr>
          <w:sz w:val="28"/>
          <w:szCs w:val="28"/>
        </w:rPr>
        <w:t xml:space="preserve"> 323-ФЗ </w:t>
      </w:r>
      <w:r w:rsidR="00782270">
        <w:rPr>
          <w:sz w:val="28"/>
          <w:szCs w:val="28"/>
        </w:rPr>
        <w:t>«</w:t>
      </w:r>
      <w:r w:rsidRPr="002967D5">
        <w:rPr>
          <w:sz w:val="28"/>
          <w:szCs w:val="28"/>
        </w:rPr>
        <w:t>Об основах охраны здоровья</w:t>
      </w:r>
      <w:r w:rsidR="00782270">
        <w:rPr>
          <w:sz w:val="28"/>
          <w:szCs w:val="28"/>
        </w:rPr>
        <w:t xml:space="preserve"> граждан в Российской Федерации»</w:t>
      </w:r>
      <w:r w:rsidRPr="002967D5">
        <w:rPr>
          <w:sz w:val="28"/>
          <w:szCs w:val="28"/>
        </w:rPr>
        <w:t xml:space="preserve">: </w:t>
      </w:r>
    </w:p>
    <w:p w:rsidR="002967D5" w:rsidRDefault="004F7389" w:rsidP="00E33027">
      <w:pPr>
        <w:pStyle w:val="a3"/>
        <w:numPr>
          <w:ilvl w:val="2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 xml:space="preserve">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статьи 20 Федерального закона </w:t>
      </w:r>
      <w:r w:rsidR="00782270">
        <w:rPr>
          <w:sz w:val="28"/>
          <w:szCs w:val="28"/>
        </w:rPr>
        <w:t>№</w:t>
      </w:r>
      <w:r w:rsidRPr="002967D5">
        <w:rPr>
          <w:sz w:val="28"/>
          <w:szCs w:val="28"/>
        </w:rPr>
        <w:t xml:space="preserve"> 323-ФЗ;</w:t>
      </w:r>
    </w:p>
    <w:p w:rsidR="002967D5" w:rsidRDefault="004F7389" w:rsidP="00E33027">
      <w:pPr>
        <w:pStyle w:val="a3"/>
        <w:numPr>
          <w:ilvl w:val="2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>при угрозе распространения инфекционных заболеваний, массовых отравлений и поражений;</w:t>
      </w:r>
    </w:p>
    <w:p w:rsidR="002967D5" w:rsidRDefault="004F7389" w:rsidP="00E33027">
      <w:pPr>
        <w:pStyle w:val="a3"/>
        <w:numPr>
          <w:ilvl w:val="2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>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2967D5" w:rsidRDefault="004F7389" w:rsidP="00E33027">
      <w:pPr>
        <w:pStyle w:val="a3"/>
        <w:numPr>
          <w:ilvl w:val="2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 xml:space="preserve">в случае оказания медицинской помощи несовершеннолетнему в соответствии с пунктом 2 части 2 статьи 20 Федерального закона </w:t>
      </w:r>
      <w:r w:rsidR="00782270">
        <w:rPr>
          <w:sz w:val="28"/>
          <w:szCs w:val="28"/>
        </w:rPr>
        <w:t>№</w:t>
      </w:r>
      <w:r w:rsidRPr="002967D5">
        <w:rPr>
          <w:sz w:val="28"/>
          <w:szCs w:val="28"/>
        </w:rPr>
        <w:t xml:space="preserve"> 323-ФЗ, а также несовершеннолетнему, не достигшему возраста, установленного частью 2 статьи 54 Федерального закона </w:t>
      </w:r>
      <w:r w:rsidR="00782270">
        <w:rPr>
          <w:sz w:val="28"/>
          <w:szCs w:val="28"/>
        </w:rPr>
        <w:t>№</w:t>
      </w:r>
      <w:r w:rsidRPr="002967D5">
        <w:rPr>
          <w:sz w:val="28"/>
          <w:szCs w:val="28"/>
        </w:rPr>
        <w:t xml:space="preserve"> 323-ФЗ, для информирования одного из его родителей или иного законного представителя;</w:t>
      </w:r>
    </w:p>
    <w:p w:rsidR="002967D5" w:rsidRDefault="004F7389" w:rsidP="00E33027">
      <w:pPr>
        <w:pStyle w:val="a3"/>
        <w:numPr>
          <w:ilvl w:val="2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>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2967D5" w:rsidRDefault="004F7389" w:rsidP="00E33027">
      <w:pPr>
        <w:pStyle w:val="a3"/>
        <w:numPr>
          <w:ilvl w:val="2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>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2967D5" w:rsidRDefault="004F7389" w:rsidP="00E33027">
      <w:pPr>
        <w:pStyle w:val="a3"/>
        <w:numPr>
          <w:ilvl w:val="2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>в целях расследования несчастного случая на производстве и профессионального заболевания;</w:t>
      </w:r>
    </w:p>
    <w:p w:rsidR="002967D5" w:rsidRDefault="004F7389" w:rsidP="00E33027">
      <w:pPr>
        <w:pStyle w:val="a3"/>
        <w:numPr>
          <w:ilvl w:val="2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>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2967D5" w:rsidRDefault="004F7389" w:rsidP="00E33027">
      <w:pPr>
        <w:pStyle w:val="a3"/>
        <w:numPr>
          <w:ilvl w:val="2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>в целях осуществления учета и контроля в системе обязательного социального страхования;</w:t>
      </w:r>
    </w:p>
    <w:p w:rsidR="002967D5" w:rsidRDefault="004F7389" w:rsidP="00E33027">
      <w:pPr>
        <w:pStyle w:val="a3"/>
        <w:numPr>
          <w:ilvl w:val="2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>в целях осуществления контроля качества и безопасности медицинской деятельности в соот</w:t>
      </w:r>
      <w:r w:rsidR="00782270">
        <w:rPr>
          <w:sz w:val="28"/>
          <w:szCs w:val="28"/>
        </w:rPr>
        <w:t>ветствии с Федеральным законом №</w:t>
      </w:r>
      <w:r w:rsidRPr="002967D5">
        <w:rPr>
          <w:sz w:val="28"/>
          <w:szCs w:val="28"/>
        </w:rPr>
        <w:t xml:space="preserve"> 323-ФЗ. </w:t>
      </w:r>
    </w:p>
    <w:p w:rsidR="004F7389" w:rsidRPr="002967D5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 xml:space="preserve">Сотрудники ГБУЗ АО «ОКПТД» при передаче персональных данных пациента должны: </w:t>
      </w:r>
    </w:p>
    <w:p w:rsidR="004F7389" w:rsidRDefault="004F7389" w:rsidP="00E33027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74E1E">
        <w:rPr>
          <w:sz w:val="28"/>
          <w:szCs w:val="28"/>
        </w:rPr>
        <w:t xml:space="preserve">не сообщать персональные данные пациента третьей стороне без письменного согласия пациента, за исключением случаев, когда это необходимо в целях предупреждения опасности жизни и здоровью пациента, а также в случаях, установленных федеральным законом; </w:t>
      </w:r>
    </w:p>
    <w:p w:rsidR="004F7389" w:rsidRDefault="004F7389" w:rsidP="00E33027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74E1E">
        <w:rPr>
          <w:sz w:val="28"/>
          <w:szCs w:val="28"/>
        </w:rPr>
        <w:t xml:space="preserve">информировать лиц, получающих персональные данные пациента, о том, что эти данные могут быть использованы лишь в целях, для которых они сообщены, и требовать от этих лиц подтверждения того, что это правило </w:t>
      </w:r>
      <w:r w:rsidRPr="00D74E1E">
        <w:rPr>
          <w:sz w:val="28"/>
          <w:szCs w:val="28"/>
        </w:rPr>
        <w:lastRenderedPageBreak/>
        <w:t xml:space="preserve">соблюдено. Лица, получающие персональные данные пациента, обязаны соблюдать режим секретности (конфиденциальности); </w:t>
      </w:r>
    </w:p>
    <w:p w:rsidR="004F7389" w:rsidRDefault="004F7389" w:rsidP="00E33027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74E1E">
        <w:rPr>
          <w:sz w:val="28"/>
          <w:szCs w:val="28"/>
        </w:rPr>
        <w:t xml:space="preserve">не сообщать персональные данные пациента в коммерческих и иных целях без его письменного согласия; </w:t>
      </w:r>
    </w:p>
    <w:p w:rsidR="004F7389" w:rsidRDefault="004F7389" w:rsidP="00E33027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74E1E">
        <w:rPr>
          <w:sz w:val="28"/>
          <w:szCs w:val="28"/>
        </w:rPr>
        <w:t xml:space="preserve">разрешать доступ к персональным данным пациентов только специально уполномоченным лицам, определенным приказом </w:t>
      </w:r>
      <w:r>
        <w:rPr>
          <w:sz w:val="28"/>
          <w:szCs w:val="28"/>
        </w:rPr>
        <w:t>главного врача ГБУЗ АО «ОКПТД»</w:t>
      </w:r>
      <w:r w:rsidRPr="00D74E1E">
        <w:rPr>
          <w:sz w:val="28"/>
          <w:szCs w:val="28"/>
        </w:rPr>
        <w:t xml:space="preserve">, при этом указанные лица должны иметь право получать только те персональные данные пациента, которые необходимы для выполнения конкретных должностных функций; </w:t>
      </w:r>
    </w:p>
    <w:p w:rsidR="002967D5" w:rsidRDefault="004F7389" w:rsidP="00E33027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74E1E">
        <w:rPr>
          <w:sz w:val="28"/>
          <w:szCs w:val="28"/>
        </w:rPr>
        <w:t xml:space="preserve">передавать персональные данные пациента представителям пациента в порядке, установленном законодательством, и ограничивать эту информацию только теми персональными данными пациента, которые необходимы для выполнения указанными представителями их функций. </w:t>
      </w:r>
    </w:p>
    <w:p w:rsidR="002967D5" w:rsidRDefault="004F7389" w:rsidP="008A40B2">
      <w:pPr>
        <w:pStyle w:val="a3"/>
        <w:numPr>
          <w:ilvl w:val="1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>В целях выполнения определен</w:t>
      </w:r>
      <w:r w:rsidR="00782270">
        <w:rPr>
          <w:sz w:val="28"/>
          <w:szCs w:val="28"/>
        </w:rPr>
        <w:t xml:space="preserve">ных задач ГБУЗ АО «ОКПТД» </w:t>
      </w:r>
      <w:r w:rsidRPr="002967D5">
        <w:rPr>
          <w:sz w:val="28"/>
          <w:szCs w:val="28"/>
        </w:rPr>
        <w:t>может допускаться минимальный объем передачи информации третьим лицам.</w:t>
      </w:r>
    </w:p>
    <w:p w:rsidR="004F7389" w:rsidRDefault="004F7389" w:rsidP="008A40B2">
      <w:pPr>
        <w:pStyle w:val="a3"/>
        <w:numPr>
          <w:ilvl w:val="1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>В случае передачи лицам сведений, составляющих врачебную тайну, с учетом причиненного гражданину ущерба, данные лица несут за разглашение врачебной тайны наравне с медицинскими и фармацевтическими сотрудниками дисциплинарную, административную или уголовную ответственность в соответствии с законодательством Российской Федерации, законодательством субъектов Российской Федерации.</w:t>
      </w:r>
    </w:p>
    <w:p w:rsidR="00C62EB1" w:rsidRPr="00C62EB1" w:rsidRDefault="00C62EB1" w:rsidP="008A40B2">
      <w:pPr>
        <w:pStyle w:val="a3"/>
        <w:numPr>
          <w:ilvl w:val="1"/>
          <w:numId w:val="2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C62EB1">
        <w:rPr>
          <w:sz w:val="28"/>
          <w:szCs w:val="28"/>
        </w:rPr>
        <w:t xml:space="preserve">В случае использования бумажных носителей, содержащих персональные данные </w:t>
      </w:r>
      <w:r w:rsidR="008A40B2">
        <w:rPr>
          <w:sz w:val="28"/>
          <w:szCs w:val="28"/>
        </w:rPr>
        <w:t>пациентов</w:t>
      </w:r>
      <w:r w:rsidRPr="00C62EB1">
        <w:rPr>
          <w:sz w:val="28"/>
          <w:szCs w:val="28"/>
        </w:rPr>
        <w:t>, Учреждение обязуется вести соответствующий журнал, установленный приказом главного врача. Соответствующий приказ содержит:</w:t>
      </w:r>
    </w:p>
    <w:p w:rsidR="00C62EB1" w:rsidRPr="00C62EB1" w:rsidRDefault="00C62EB1" w:rsidP="00E33027">
      <w:pPr>
        <w:pStyle w:val="a3"/>
        <w:numPr>
          <w:ilvl w:val="1"/>
          <w:numId w:val="6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C62EB1">
        <w:rPr>
          <w:sz w:val="28"/>
          <w:szCs w:val="28"/>
        </w:rPr>
        <w:t>информацию о цели обработки персональных данных;</w:t>
      </w:r>
    </w:p>
    <w:p w:rsidR="00C62EB1" w:rsidRPr="00C62EB1" w:rsidRDefault="00C62EB1" w:rsidP="00E33027">
      <w:pPr>
        <w:pStyle w:val="a3"/>
        <w:numPr>
          <w:ilvl w:val="1"/>
          <w:numId w:val="6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C62EB1">
        <w:rPr>
          <w:sz w:val="28"/>
          <w:szCs w:val="28"/>
        </w:rPr>
        <w:t>состав информации, запрашиваемой у сотрудника;</w:t>
      </w:r>
    </w:p>
    <w:p w:rsidR="00C62EB1" w:rsidRPr="00C62EB1" w:rsidRDefault="00C62EB1" w:rsidP="00E33027">
      <w:pPr>
        <w:pStyle w:val="a3"/>
        <w:numPr>
          <w:ilvl w:val="1"/>
          <w:numId w:val="6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C62EB1">
        <w:rPr>
          <w:sz w:val="28"/>
          <w:szCs w:val="28"/>
        </w:rPr>
        <w:t>место хранение информации;</w:t>
      </w:r>
    </w:p>
    <w:p w:rsidR="004F7389" w:rsidRPr="00782433" w:rsidRDefault="00C62EB1" w:rsidP="00E33027">
      <w:pPr>
        <w:pStyle w:val="a3"/>
        <w:numPr>
          <w:ilvl w:val="1"/>
          <w:numId w:val="65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C62EB1">
        <w:rPr>
          <w:sz w:val="28"/>
          <w:szCs w:val="28"/>
        </w:rPr>
        <w:t>сроки обработки персональных данных</w:t>
      </w:r>
      <w:r>
        <w:rPr>
          <w:sz w:val="28"/>
          <w:szCs w:val="28"/>
        </w:rPr>
        <w:t>.</w:t>
      </w:r>
    </w:p>
    <w:p w:rsidR="00782433" w:rsidRPr="00782433" w:rsidRDefault="00782433" w:rsidP="009039E6">
      <w:pPr>
        <w:pStyle w:val="a3"/>
        <w:numPr>
          <w:ilvl w:val="1"/>
          <w:numId w:val="2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Порядок передачи документов, содержащих персональные данные пациентов:</w:t>
      </w:r>
    </w:p>
    <w:p w:rsidR="00782433" w:rsidRDefault="00782433" w:rsidP="009039E6">
      <w:pPr>
        <w:pStyle w:val="a3"/>
        <w:numPr>
          <w:ilvl w:val="0"/>
          <w:numId w:val="7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которому необходимо передать документы содержащие персональные данные в другое структурное подразделение Учреждения упаковывает данные документы </w:t>
      </w:r>
      <w:r w:rsidR="009039E6">
        <w:rPr>
          <w:sz w:val="28"/>
          <w:szCs w:val="28"/>
        </w:rPr>
        <w:t>в непрозрачный закрываемый конверт и ставит на нем свою подпись, указывает адресата получения данных документов;</w:t>
      </w:r>
    </w:p>
    <w:p w:rsidR="00782433" w:rsidRDefault="00782433" w:rsidP="009039E6">
      <w:pPr>
        <w:pStyle w:val="a3"/>
        <w:numPr>
          <w:ilvl w:val="0"/>
          <w:numId w:val="7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лицо, получившее документы ставит на конверте свою роспись и отдает его обратно лицу, принесшему данные документы;</w:t>
      </w:r>
    </w:p>
    <w:p w:rsidR="00782433" w:rsidRDefault="00782433" w:rsidP="009039E6">
      <w:pPr>
        <w:pStyle w:val="a3"/>
        <w:numPr>
          <w:ilvl w:val="0"/>
          <w:numId w:val="7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конверт возвращается </w:t>
      </w:r>
      <w:r w:rsidR="009039E6">
        <w:rPr>
          <w:sz w:val="28"/>
          <w:szCs w:val="28"/>
        </w:rPr>
        <w:t>должностному лицу, инициировавшему</w:t>
      </w:r>
      <w:r>
        <w:rPr>
          <w:sz w:val="28"/>
          <w:szCs w:val="28"/>
        </w:rPr>
        <w:t xml:space="preserve"> передачу документов.</w:t>
      </w:r>
    </w:p>
    <w:p w:rsidR="009039E6" w:rsidRDefault="009039E6" w:rsidP="009039E6">
      <w:pPr>
        <w:pStyle w:val="a3"/>
        <w:numPr>
          <w:ilvl w:val="2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лицо, осуществляющее транспортировку документов возлагается вся ответственность за разглашение персональных данных. </w:t>
      </w:r>
    </w:p>
    <w:p w:rsidR="007909DD" w:rsidRDefault="007909DD" w:rsidP="007909DD">
      <w:pPr>
        <w:tabs>
          <w:tab w:val="left" w:pos="851"/>
        </w:tabs>
        <w:jc w:val="both"/>
        <w:rPr>
          <w:sz w:val="28"/>
          <w:szCs w:val="28"/>
        </w:rPr>
      </w:pPr>
    </w:p>
    <w:p w:rsidR="007909DD" w:rsidRDefault="007909DD" w:rsidP="007909DD">
      <w:pPr>
        <w:tabs>
          <w:tab w:val="left" w:pos="851"/>
        </w:tabs>
        <w:jc w:val="both"/>
        <w:rPr>
          <w:sz w:val="28"/>
          <w:szCs w:val="28"/>
        </w:rPr>
      </w:pPr>
    </w:p>
    <w:p w:rsidR="007909DD" w:rsidRPr="007909DD" w:rsidRDefault="007909DD" w:rsidP="007909DD">
      <w:pPr>
        <w:tabs>
          <w:tab w:val="left" w:pos="851"/>
        </w:tabs>
        <w:jc w:val="both"/>
        <w:rPr>
          <w:sz w:val="28"/>
          <w:szCs w:val="28"/>
        </w:rPr>
      </w:pPr>
    </w:p>
    <w:p w:rsidR="004F7389" w:rsidRDefault="004F7389" w:rsidP="00E33027">
      <w:pPr>
        <w:pStyle w:val="a3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2967D5">
        <w:rPr>
          <w:b/>
          <w:sz w:val="28"/>
          <w:szCs w:val="28"/>
        </w:rPr>
        <w:lastRenderedPageBreak/>
        <w:t>Права пациентов.</w:t>
      </w:r>
    </w:p>
    <w:p w:rsidR="007909DD" w:rsidRPr="002967D5" w:rsidRDefault="007909DD" w:rsidP="007909DD">
      <w:pPr>
        <w:pStyle w:val="a3"/>
        <w:ind w:left="450"/>
        <w:rPr>
          <w:b/>
          <w:sz w:val="28"/>
          <w:szCs w:val="28"/>
        </w:rPr>
      </w:pPr>
    </w:p>
    <w:p w:rsidR="004F7389" w:rsidRPr="002967D5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>Пациент имеет право на получение информации, касающейся обработки его персональных данных, в том числе содержащей:</w:t>
      </w:r>
    </w:p>
    <w:p w:rsidR="004F7389" w:rsidRDefault="004F7389" w:rsidP="00E33027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8522C">
        <w:rPr>
          <w:sz w:val="28"/>
          <w:szCs w:val="28"/>
        </w:rPr>
        <w:t xml:space="preserve">подтверждение факта обработки персональных данных </w:t>
      </w:r>
      <w:r w:rsidR="00782270">
        <w:rPr>
          <w:sz w:val="28"/>
          <w:szCs w:val="28"/>
        </w:rPr>
        <w:t>ГБУЗ АО «ОКПТД»</w:t>
      </w:r>
      <w:r w:rsidRPr="00E8522C">
        <w:rPr>
          <w:sz w:val="28"/>
          <w:szCs w:val="28"/>
        </w:rPr>
        <w:t>;</w:t>
      </w:r>
    </w:p>
    <w:p w:rsidR="004F7389" w:rsidRDefault="004F7389" w:rsidP="00E33027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8522C">
        <w:rPr>
          <w:sz w:val="28"/>
          <w:szCs w:val="28"/>
        </w:rPr>
        <w:t>правовые основания и цели обработки персональных данных;</w:t>
      </w:r>
    </w:p>
    <w:p w:rsidR="004F7389" w:rsidRDefault="004F7389" w:rsidP="00E33027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8522C">
        <w:rPr>
          <w:sz w:val="28"/>
          <w:szCs w:val="28"/>
        </w:rPr>
        <w:t xml:space="preserve">наименование и место нахождения </w:t>
      </w:r>
      <w:r>
        <w:rPr>
          <w:sz w:val="28"/>
          <w:szCs w:val="28"/>
        </w:rPr>
        <w:t>ГБУЗ АО «ОКПТД»</w:t>
      </w:r>
      <w:r w:rsidRPr="00E8522C">
        <w:rPr>
          <w:sz w:val="28"/>
          <w:szCs w:val="28"/>
        </w:rPr>
        <w:t xml:space="preserve">, сведения о лицах (за исключением сотрудников </w:t>
      </w:r>
      <w:r>
        <w:rPr>
          <w:sz w:val="28"/>
          <w:szCs w:val="28"/>
        </w:rPr>
        <w:t>ГБУЗ АО «ОКПТД»</w:t>
      </w:r>
      <w:r w:rsidRPr="00E8522C">
        <w:rPr>
          <w:sz w:val="28"/>
          <w:szCs w:val="28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sz w:val="28"/>
          <w:szCs w:val="28"/>
        </w:rPr>
        <w:t>ГБУЗ АО «ОКПТД»</w:t>
      </w:r>
      <w:r w:rsidRPr="00E8522C">
        <w:rPr>
          <w:sz w:val="28"/>
          <w:szCs w:val="28"/>
        </w:rPr>
        <w:t xml:space="preserve"> или на основании </w:t>
      </w:r>
      <w:r w:rsidR="00782270">
        <w:rPr>
          <w:sz w:val="28"/>
          <w:szCs w:val="28"/>
        </w:rPr>
        <w:t>Федерального</w:t>
      </w:r>
      <w:r w:rsidR="00782270" w:rsidRPr="00782270">
        <w:rPr>
          <w:sz w:val="28"/>
          <w:szCs w:val="28"/>
        </w:rPr>
        <w:t xml:space="preserve"> закон</w:t>
      </w:r>
      <w:r w:rsidR="00782270">
        <w:rPr>
          <w:sz w:val="28"/>
          <w:szCs w:val="28"/>
        </w:rPr>
        <w:t>а</w:t>
      </w:r>
      <w:r w:rsidR="00782270" w:rsidRPr="00782270">
        <w:rPr>
          <w:sz w:val="28"/>
          <w:szCs w:val="28"/>
        </w:rPr>
        <w:t xml:space="preserve"> от 27</w:t>
      </w:r>
      <w:r w:rsidR="00782270">
        <w:rPr>
          <w:sz w:val="28"/>
          <w:szCs w:val="28"/>
        </w:rPr>
        <w:t>.07.</w:t>
      </w:r>
      <w:r w:rsidR="00782270" w:rsidRPr="00782270">
        <w:rPr>
          <w:sz w:val="28"/>
          <w:szCs w:val="28"/>
        </w:rPr>
        <w:t xml:space="preserve">2006 г. </w:t>
      </w:r>
      <w:r w:rsidR="00782270">
        <w:rPr>
          <w:sz w:val="28"/>
          <w:szCs w:val="28"/>
        </w:rPr>
        <w:t>№</w:t>
      </w:r>
      <w:r w:rsidR="00782270" w:rsidRPr="00782270">
        <w:rPr>
          <w:sz w:val="28"/>
          <w:szCs w:val="28"/>
        </w:rPr>
        <w:t xml:space="preserve"> 152-ФЗ </w:t>
      </w:r>
      <w:r w:rsidR="00782270">
        <w:rPr>
          <w:sz w:val="28"/>
          <w:szCs w:val="28"/>
        </w:rPr>
        <w:t>«О персональных данных» (далее – Федерального закона № 152-ФЗ)</w:t>
      </w:r>
      <w:r w:rsidRPr="00E8522C">
        <w:rPr>
          <w:sz w:val="28"/>
          <w:szCs w:val="28"/>
        </w:rPr>
        <w:t>;</w:t>
      </w:r>
    </w:p>
    <w:p w:rsidR="004F7389" w:rsidRDefault="004F7389" w:rsidP="00E33027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8522C">
        <w:rPr>
          <w:sz w:val="28"/>
          <w:szCs w:val="28"/>
        </w:rPr>
        <w:t xml:space="preserve">цели и применяемые </w:t>
      </w:r>
      <w:r>
        <w:rPr>
          <w:sz w:val="28"/>
          <w:szCs w:val="28"/>
        </w:rPr>
        <w:t>ГБУЗ АО «ОКПТД»</w:t>
      </w:r>
      <w:r w:rsidRPr="00E8522C">
        <w:rPr>
          <w:sz w:val="28"/>
          <w:szCs w:val="28"/>
        </w:rPr>
        <w:t xml:space="preserve"> способы обработки персональных данных;</w:t>
      </w:r>
    </w:p>
    <w:p w:rsidR="004F7389" w:rsidRDefault="004F7389" w:rsidP="00E33027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8522C">
        <w:rPr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</w:t>
      </w:r>
      <w:r w:rsidR="00782270">
        <w:rPr>
          <w:sz w:val="28"/>
          <w:szCs w:val="28"/>
        </w:rPr>
        <w:t>едусмотрен Федеральным закона № 152-ФЗ</w:t>
      </w:r>
      <w:r w:rsidRPr="00E8522C">
        <w:rPr>
          <w:sz w:val="28"/>
          <w:szCs w:val="28"/>
        </w:rPr>
        <w:t>;</w:t>
      </w:r>
    </w:p>
    <w:p w:rsidR="004F7389" w:rsidRDefault="004F7389" w:rsidP="00E33027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8522C">
        <w:rPr>
          <w:sz w:val="28"/>
          <w:szCs w:val="28"/>
        </w:rPr>
        <w:t>сроки обработки персональных данных, в том числе сроки их хранения;</w:t>
      </w:r>
    </w:p>
    <w:p w:rsidR="004F7389" w:rsidRDefault="004F7389" w:rsidP="00E33027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8522C">
        <w:rPr>
          <w:sz w:val="28"/>
          <w:szCs w:val="28"/>
        </w:rPr>
        <w:t xml:space="preserve">порядок осуществления субъектом персональных данных прав, предусмотренных </w:t>
      </w:r>
      <w:r w:rsidR="00782270">
        <w:rPr>
          <w:sz w:val="28"/>
          <w:szCs w:val="28"/>
        </w:rPr>
        <w:t>Федеральным законом № 152-ФЗ</w:t>
      </w:r>
      <w:r w:rsidRPr="00E8522C">
        <w:rPr>
          <w:sz w:val="28"/>
          <w:szCs w:val="28"/>
        </w:rPr>
        <w:t>;</w:t>
      </w:r>
    </w:p>
    <w:p w:rsidR="004F7389" w:rsidRDefault="004F7389" w:rsidP="00E33027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8522C">
        <w:rPr>
          <w:sz w:val="28"/>
          <w:szCs w:val="28"/>
        </w:rPr>
        <w:t>сведения об</w:t>
      </w:r>
      <w:r w:rsidR="002967D5">
        <w:rPr>
          <w:sz w:val="28"/>
          <w:szCs w:val="28"/>
        </w:rPr>
        <w:t xml:space="preserve"> </w:t>
      </w:r>
      <w:r w:rsidRPr="00E8522C">
        <w:rPr>
          <w:sz w:val="28"/>
          <w:szCs w:val="28"/>
        </w:rPr>
        <w:t>осуществленной или о предполагаемой трансграничной передаче данных;</w:t>
      </w:r>
    </w:p>
    <w:p w:rsidR="004F7389" w:rsidRDefault="004F7389" w:rsidP="00E33027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8522C">
        <w:rPr>
          <w:sz w:val="28"/>
          <w:szCs w:val="28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>
        <w:rPr>
          <w:sz w:val="28"/>
          <w:szCs w:val="28"/>
        </w:rPr>
        <w:t>ГБУЗ АО «ОКПТД»</w:t>
      </w:r>
      <w:r w:rsidRPr="00E8522C">
        <w:rPr>
          <w:sz w:val="28"/>
          <w:szCs w:val="28"/>
        </w:rPr>
        <w:t>, если обработка поручена или будет поручена такому лицу;</w:t>
      </w:r>
    </w:p>
    <w:p w:rsidR="004F7389" w:rsidRPr="00E8522C" w:rsidRDefault="004F7389" w:rsidP="00E33027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8522C">
        <w:rPr>
          <w:sz w:val="28"/>
          <w:szCs w:val="28"/>
        </w:rPr>
        <w:t xml:space="preserve">иные сведения, предусмотренные </w:t>
      </w:r>
      <w:r w:rsidR="00782270">
        <w:rPr>
          <w:sz w:val="28"/>
          <w:szCs w:val="28"/>
        </w:rPr>
        <w:t>Федеральным законом № 152-ФЗ</w:t>
      </w:r>
      <w:r w:rsidR="00782270" w:rsidRPr="00E8522C">
        <w:rPr>
          <w:sz w:val="28"/>
          <w:szCs w:val="28"/>
        </w:rPr>
        <w:t xml:space="preserve"> </w:t>
      </w:r>
      <w:r w:rsidRPr="00E8522C">
        <w:rPr>
          <w:sz w:val="28"/>
          <w:szCs w:val="28"/>
        </w:rPr>
        <w:t>или иным действующим законодательством РФ.</w:t>
      </w:r>
    </w:p>
    <w:p w:rsidR="004F7389" w:rsidRPr="002967D5" w:rsidRDefault="004F7389" w:rsidP="00E33027">
      <w:pPr>
        <w:pStyle w:val="a3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>Права пациента на доступ к своим персональным данным ограничиваются в случаях, предусмотренных действующим законодательством.</w:t>
      </w:r>
    </w:p>
    <w:p w:rsidR="004F7389" w:rsidRDefault="004F7389" w:rsidP="004F7389">
      <w:pPr>
        <w:ind w:firstLine="567"/>
        <w:jc w:val="center"/>
        <w:rPr>
          <w:b/>
          <w:sz w:val="28"/>
          <w:szCs w:val="28"/>
        </w:rPr>
      </w:pPr>
    </w:p>
    <w:p w:rsidR="004F7389" w:rsidRPr="002967D5" w:rsidRDefault="004F7389" w:rsidP="00E33027">
      <w:pPr>
        <w:pStyle w:val="a3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2967D5">
        <w:rPr>
          <w:b/>
          <w:sz w:val="28"/>
          <w:szCs w:val="28"/>
        </w:rPr>
        <w:t>Ответственность</w:t>
      </w:r>
      <w:r w:rsidR="005B092C">
        <w:rPr>
          <w:b/>
          <w:sz w:val="28"/>
          <w:szCs w:val="28"/>
        </w:rPr>
        <w:t xml:space="preserve"> сотрудников</w:t>
      </w:r>
      <w:r w:rsidRPr="002967D5">
        <w:rPr>
          <w:b/>
          <w:sz w:val="28"/>
          <w:szCs w:val="28"/>
        </w:rPr>
        <w:t>.</w:t>
      </w:r>
    </w:p>
    <w:p w:rsidR="002967D5" w:rsidRDefault="002967D5" w:rsidP="002967D5">
      <w:pPr>
        <w:jc w:val="both"/>
        <w:rPr>
          <w:sz w:val="28"/>
          <w:szCs w:val="28"/>
        </w:rPr>
      </w:pPr>
    </w:p>
    <w:p w:rsidR="002967D5" w:rsidRDefault="004F7389" w:rsidP="00E33027">
      <w:pPr>
        <w:pStyle w:val="a3"/>
        <w:numPr>
          <w:ilvl w:val="1"/>
          <w:numId w:val="2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>Сотрудники, виновные в нарушении норм, регулирующих получение, обработку и защиту персональных данных пациентов,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D16E77" w:rsidRDefault="004F7389" w:rsidP="00E33027">
      <w:pPr>
        <w:pStyle w:val="a3"/>
        <w:numPr>
          <w:ilvl w:val="1"/>
          <w:numId w:val="2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2967D5">
        <w:rPr>
          <w:sz w:val="28"/>
          <w:szCs w:val="28"/>
        </w:rPr>
        <w:t xml:space="preserve">Сотрудники ГБУЗ АО «ОКПТД», получившие в установленном порядке доступ к персональным данным пациентов, виновные в нарушении норм, регулирующих получение, обработку и защиту персональных данных пациентов привлекаются к дисциплинарной ответственности в порядке предусмотренной ст. 192, 193 Трудового кодекса Российской Федерации, в исключительных случаях подлежат увольнению по подпункту В пункта 6 части первой статьи 81 Трудового кодекса РФ – разглашение охраняемой законом тайны (государственной, </w:t>
      </w:r>
      <w:r w:rsidRPr="002967D5">
        <w:rPr>
          <w:sz w:val="28"/>
          <w:szCs w:val="28"/>
        </w:rPr>
        <w:lastRenderedPageBreak/>
        <w:t>коммерческой, служебной и иной), ставшей известной сотруднику в связи с исполнением им трудовых обязанностей.</w:t>
      </w:r>
    </w:p>
    <w:p w:rsidR="00D16E77" w:rsidRDefault="00D16E7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E77" w:rsidRDefault="00D16E77" w:rsidP="00D16E77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D16E77" w:rsidRDefault="00D16E77" w:rsidP="00D16E77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 об обработке и защите персональных данных пациентов ГБУЗ АО «ОКПТД»</w:t>
      </w:r>
    </w:p>
    <w:p w:rsidR="00C2269D" w:rsidRPr="005801B1" w:rsidRDefault="00C2269D" w:rsidP="00D16E77">
      <w:pPr>
        <w:tabs>
          <w:tab w:val="left" w:pos="2763"/>
        </w:tabs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16E77" w:rsidRPr="00F9118E" w:rsidRDefault="00D16E77" w:rsidP="00D16E77">
      <w:pPr>
        <w:tabs>
          <w:tab w:val="left" w:pos="2763"/>
        </w:tabs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9118E">
        <w:rPr>
          <w:rFonts w:eastAsiaTheme="minorHAnsi"/>
          <w:b/>
          <w:sz w:val="28"/>
          <w:szCs w:val="28"/>
          <w:lang w:eastAsia="en-US"/>
        </w:rPr>
        <w:t>ОБЯЗАТЕЛЬСТВО</w:t>
      </w:r>
    </w:p>
    <w:p w:rsidR="00D16E77" w:rsidRPr="00F9118E" w:rsidRDefault="00D16E77" w:rsidP="00D16E77">
      <w:pPr>
        <w:tabs>
          <w:tab w:val="left" w:pos="2763"/>
        </w:tabs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9118E">
        <w:rPr>
          <w:rFonts w:eastAsiaTheme="minorHAnsi"/>
          <w:b/>
          <w:sz w:val="28"/>
          <w:szCs w:val="28"/>
          <w:lang w:eastAsia="en-US"/>
        </w:rPr>
        <w:t>о неразглашении конфиденциальной информации, в том числе персональных данных</w:t>
      </w:r>
    </w:p>
    <w:p w:rsidR="00D16E77" w:rsidRPr="00F9118E" w:rsidRDefault="00D16E77" w:rsidP="00D16E77">
      <w:pPr>
        <w:tabs>
          <w:tab w:val="left" w:pos="2763"/>
        </w:tabs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16E77" w:rsidRPr="00F9118E" w:rsidRDefault="00D16E77" w:rsidP="00D16E77">
      <w:pPr>
        <w:tabs>
          <w:tab w:val="left" w:pos="2763"/>
        </w:tabs>
        <w:spacing w:line="259" w:lineRule="auto"/>
        <w:jc w:val="both"/>
        <w:rPr>
          <w:rFonts w:eastAsiaTheme="minorHAnsi"/>
          <w:sz w:val="22"/>
          <w:szCs w:val="22"/>
          <w:vertAlign w:val="superscript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Я,________________________________________________________________</w:t>
      </w:r>
      <w:r w:rsidR="00627BFC">
        <w:rPr>
          <w:rFonts w:eastAsiaTheme="minorHAnsi"/>
          <w:sz w:val="22"/>
          <w:szCs w:val="22"/>
          <w:lang w:eastAsia="en-US"/>
        </w:rPr>
        <w:t>__________________</w:t>
      </w:r>
      <w:r w:rsidRPr="00F9118E">
        <w:rPr>
          <w:rFonts w:eastAsiaTheme="minorHAnsi"/>
          <w:sz w:val="22"/>
          <w:szCs w:val="22"/>
          <w:lang w:eastAsia="en-US"/>
        </w:rPr>
        <w:tab/>
      </w:r>
      <w:r w:rsidRPr="00F9118E">
        <w:rPr>
          <w:rFonts w:eastAsiaTheme="minorHAnsi"/>
          <w:sz w:val="22"/>
          <w:szCs w:val="22"/>
          <w:lang w:eastAsia="en-US"/>
        </w:rPr>
        <w:tab/>
      </w:r>
      <w:r w:rsidRPr="00F9118E">
        <w:rPr>
          <w:rFonts w:eastAsiaTheme="minorHAnsi"/>
          <w:sz w:val="22"/>
          <w:szCs w:val="22"/>
          <w:lang w:eastAsia="en-US"/>
        </w:rPr>
        <w:tab/>
      </w:r>
      <w:r w:rsidRPr="00F9118E">
        <w:rPr>
          <w:rFonts w:eastAsiaTheme="minorHAnsi"/>
          <w:sz w:val="22"/>
          <w:szCs w:val="22"/>
          <w:vertAlign w:val="superscript"/>
          <w:lang w:eastAsia="en-US"/>
        </w:rPr>
        <w:t xml:space="preserve">(фамилия, имя, отчество) </w:t>
      </w:r>
    </w:p>
    <w:p w:rsidR="00D16E77" w:rsidRPr="00F9118E" w:rsidRDefault="00D16E77" w:rsidP="00D16E77">
      <w:pPr>
        <w:tabs>
          <w:tab w:val="left" w:pos="2763"/>
        </w:tabs>
        <w:spacing w:line="259" w:lineRule="auto"/>
        <w:jc w:val="both"/>
        <w:rPr>
          <w:rFonts w:eastAsiaTheme="minorHAnsi"/>
          <w:sz w:val="22"/>
          <w:szCs w:val="22"/>
          <w:vertAlign w:val="superscript"/>
          <w:lang w:eastAsia="en-US"/>
        </w:rPr>
      </w:pPr>
    </w:p>
    <w:p w:rsidR="00D16E77" w:rsidRPr="00F9118E" w:rsidRDefault="00D16E77" w:rsidP="00C2269D">
      <w:pPr>
        <w:tabs>
          <w:tab w:val="left" w:pos="2763"/>
        </w:tabs>
        <w:spacing w:line="259" w:lineRule="auto"/>
        <w:rPr>
          <w:rFonts w:eastAsiaTheme="minorHAnsi"/>
          <w:sz w:val="22"/>
          <w:szCs w:val="22"/>
          <w:lang w:eastAsia="en-US"/>
        </w:rPr>
      </w:pPr>
      <w:proofErr w:type="gramStart"/>
      <w:r w:rsidRPr="00F9118E">
        <w:rPr>
          <w:rFonts w:eastAsiaTheme="minorHAnsi"/>
          <w:sz w:val="22"/>
          <w:szCs w:val="22"/>
          <w:lang w:eastAsia="en-US"/>
        </w:rPr>
        <w:t>занимающий</w:t>
      </w:r>
      <w:proofErr w:type="gramEnd"/>
      <w:r w:rsidRPr="00F9118E">
        <w:rPr>
          <w:rFonts w:eastAsiaTheme="minorHAnsi"/>
          <w:sz w:val="22"/>
          <w:szCs w:val="22"/>
          <w:lang w:eastAsia="en-US"/>
        </w:rPr>
        <w:t xml:space="preserve"> (</w:t>
      </w:r>
      <w:proofErr w:type="spellStart"/>
      <w:r w:rsidRPr="00F9118E">
        <w:rPr>
          <w:rFonts w:eastAsiaTheme="minorHAnsi"/>
          <w:sz w:val="22"/>
          <w:szCs w:val="22"/>
          <w:lang w:eastAsia="en-US"/>
        </w:rPr>
        <w:t>ая</w:t>
      </w:r>
      <w:proofErr w:type="spellEnd"/>
      <w:r w:rsidRPr="00F9118E">
        <w:rPr>
          <w:rFonts w:eastAsiaTheme="minorHAnsi"/>
          <w:sz w:val="22"/>
          <w:szCs w:val="22"/>
          <w:lang w:eastAsia="en-US"/>
        </w:rPr>
        <w:t>) должность ___________</w:t>
      </w:r>
      <w:r w:rsidR="00627BFC">
        <w:rPr>
          <w:rFonts w:eastAsiaTheme="minorHAnsi"/>
          <w:sz w:val="22"/>
          <w:szCs w:val="22"/>
          <w:lang w:eastAsia="en-US"/>
        </w:rPr>
        <w:t>_________________________________________________</w:t>
      </w:r>
      <w:r w:rsidR="00C2269D" w:rsidRPr="005801B1">
        <w:rPr>
          <w:rFonts w:eastAsiaTheme="minorHAnsi"/>
          <w:sz w:val="22"/>
          <w:szCs w:val="22"/>
          <w:lang w:eastAsia="en-US"/>
        </w:rPr>
        <w:t>________________________</w:t>
      </w:r>
      <w:r w:rsidR="00627BFC">
        <w:rPr>
          <w:rFonts w:eastAsiaTheme="minorHAnsi"/>
          <w:sz w:val="22"/>
          <w:szCs w:val="22"/>
          <w:lang w:eastAsia="en-US"/>
        </w:rPr>
        <w:t>_</w:t>
      </w:r>
    </w:p>
    <w:p w:rsidR="00D16E77" w:rsidRPr="00F9118E" w:rsidRDefault="00D16E77" w:rsidP="00D16E77">
      <w:pPr>
        <w:tabs>
          <w:tab w:val="left" w:pos="2763"/>
        </w:tabs>
        <w:spacing w:line="259" w:lineRule="auto"/>
        <w:jc w:val="center"/>
        <w:rPr>
          <w:rFonts w:eastAsiaTheme="minorHAnsi"/>
          <w:sz w:val="22"/>
          <w:szCs w:val="22"/>
          <w:vertAlign w:val="superscript"/>
          <w:lang w:eastAsia="en-US"/>
        </w:rPr>
      </w:pPr>
      <w:r w:rsidRPr="00F9118E">
        <w:rPr>
          <w:rFonts w:eastAsiaTheme="minorHAnsi"/>
          <w:sz w:val="22"/>
          <w:szCs w:val="22"/>
          <w:vertAlign w:val="superscript"/>
          <w:lang w:eastAsia="en-US"/>
        </w:rPr>
        <w:t xml:space="preserve">                                                                              (полное наименование должности и структурного подразделения)</w:t>
      </w:r>
    </w:p>
    <w:p w:rsidR="00D16E77" w:rsidRPr="00F9118E" w:rsidRDefault="00D16E77" w:rsidP="00D16E77">
      <w:pPr>
        <w:tabs>
          <w:tab w:val="left" w:pos="2763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__________________________________________________________________</w:t>
      </w:r>
      <w:r w:rsidR="00627BFC">
        <w:rPr>
          <w:rFonts w:eastAsiaTheme="minorHAnsi"/>
          <w:sz w:val="22"/>
          <w:szCs w:val="22"/>
          <w:lang w:eastAsia="en-US"/>
        </w:rPr>
        <w:t>___________________</w:t>
      </w:r>
    </w:p>
    <w:p w:rsidR="00D16E77" w:rsidRPr="00F9118E" w:rsidRDefault="00D16E77" w:rsidP="00D16E77">
      <w:pPr>
        <w:tabs>
          <w:tab w:val="left" w:pos="2763"/>
        </w:tabs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 xml:space="preserve">предупрежден (а) о том, что на период исполнения должностных обязанностей в соответствии с должностной инструкцией и Положением об обработке и защите персональных данных </w:t>
      </w:r>
      <w:r w:rsidR="005B092C">
        <w:rPr>
          <w:rFonts w:eastAsiaTheme="minorHAnsi"/>
          <w:sz w:val="22"/>
          <w:szCs w:val="22"/>
          <w:lang w:eastAsia="en-US"/>
        </w:rPr>
        <w:t>сотрудника</w:t>
      </w:r>
      <w:r w:rsidRPr="00F9118E">
        <w:rPr>
          <w:rFonts w:eastAsiaTheme="minorHAnsi"/>
          <w:sz w:val="22"/>
          <w:szCs w:val="22"/>
          <w:lang w:eastAsia="en-US"/>
        </w:rPr>
        <w:t xml:space="preserve"> ГБУЗ АО «ОКПТД», Положением об обработке и защите персональных данных пациентов ГБУЗ АО «ОКПТД» (далее - Положения) мне может быть предоставлен допуск к информации, содержащей сведения конфиденциального характера, в том числе персональные данные. Настоящим добровольно принимаю на себя обязательства:</w:t>
      </w:r>
    </w:p>
    <w:p w:rsidR="00D16E77" w:rsidRPr="00F9118E" w:rsidRDefault="00D16E77" w:rsidP="00D16E77">
      <w:pPr>
        <w:numPr>
          <w:ilvl w:val="0"/>
          <w:numId w:val="11"/>
        </w:numPr>
        <w:tabs>
          <w:tab w:val="left" w:pos="851"/>
        </w:tabs>
        <w:spacing w:after="160" w:line="259" w:lineRule="auto"/>
        <w:ind w:left="0" w:firstLine="567"/>
        <w:contextualSpacing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принимать меры в пределах своих полномочий по сохранности сведений конфиденциального характера, ставших мне известными в связи с выполнением своих трудовых обязанностей;</w:t>
      </w:r>
    </w:p>
    <w:p w:rsidR="00D16E77" w:rsidRPr="00F9118E" w:rsidRDefault="00D16E77" w:rsidP="00D16E77">
      <w:pPr>
        <w:numPr>
          <w:ilvl w:val="0"/>
          <w:numId w:val="11"/>
        </w:numPr>
        <w:tabs>
          <w:tab w:val="left" w:pos="851"/>
        </w:tabs>
        <w:spacing w:after="160" w:line="259" w:lineRule="auto"/>
        <w:ind w:left="0" w:firstLine="567"/>
        <w:contextualSpacing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 xml:space="preserve">во время работы в Учреждении и в течение 3-х лет после увольнения не раскрывать (не передавать) третьим лицам, в том числе другим </w:t>
      </w:r>
      <w:r w:rsidR="005B092C">
        <w:rPr>
          <w:rFonts w:eastAsiaTheme="minorHAnsi"/>
          <w:sz w:val="22"/>
          <w:szCs w:val="22"/>
          <w:lang w:eastAsia="en-US"/>
        </w:rPr>
        <w:t>сотрудникам</w:t>
      </w:r>
      <w:r w:rsidRPr="00F9118E">
        <w:rPr>
          <w:rFonts w:eastAsiaTheme="minorHAnsi"/>
          <w:sz w:val="22"/>
          <w:szCs w:val="22"/>
          <w:lang w:eastAsia="en-US"/>
        </w:rPr>
        <w:t xml:space="preserve"> структурных подразделений, ставшие мне известными конфиденциальные сведения, за исключением случаев, когда это вызвано служебной необходимостью, при соблюдении установленных требований и правил;</w:t>
      </w:r>
    </w:p>
    <w:p w:rsidR="00D16E77" w:rsidRPr="00F9118E" w:rsidRDefault="00D16E77" w:rsidP="00D16E77">
      <w:pPr>
        <w:numPr>
          <w:ilvl w:val="0"/>
          <w:numId w:val="11"/>
        </w:numPr>
        <w:tabs>
          <w:tab w:val="left" w:pos="851"/>
        </w:tabs>
        <w:spacing w:after="160" w:line="259" w:lineRule="auto"/>
        <w:ind w:left="0" w:firstLine="567"/>
        <w:contextualSpacing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не использовать ставшие мне известными конфиденциальные сведения с целью получения выгоды;</w:t>
      </w:r>
    </w:p>
    <w:p w:rsidR="00D16E77" w:rsidRPr="00F9118E" w:rsidRDefault="00D16E77" w:rsidP="00D16E77">
      <w:pPr>
        <w:numPr>
          <w:ilvl w:val="0"/>
          <w:numId w:val="11"/>
        </w:numPr>
        <w:tabs>
          <w:tab w:val="left" w:pos="851"/>
        </w:tabs>
        <w:spacing w:after="160" w:line="259" w:lineRule="auto"/>
        <w:ind w:left="0" w:firstLine="567"/>
        <w:contextualSpacing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соблюдать указанные в указанных выше Положениях требования и правила обеспечения безопасности информации;</w:t>
      </w:r>
    </w:p>
    <w:p w:rsidR="00D16E77" w:rsidRPr="00F9118E" w:rsidRDefault="00D16E77" w:rsidP="00D16E77">
      <w:pPr>
        <w:numPr>
          <w:ilvl w:val="0"/>
          <w:numId w:val="11"/>
        </w:numPr>
        <w:tabs>
          <w:tab w:val="left" w:pos="851"/>
        </w:tabs>
        <w:spacing w:after="160" w:line="259" w:lineRule="auto"/>
        <w:ind w:left="0" w:firstLine="567"/>
        <w:contextualSpacing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в случае попытки третьих лиц получить от меня информацию, содержащую сведения конфиденциального характера, в том числе персональные данные, сообщать об этом непосредственному руководителю;</w:t>
      </w:r>
    </w:p>
    <w:p w:rsidR="00D16E77" w:rsidRPr="00F9118E" w:rsidRDefault="00D16E77" w:rsidP="00D16E77">
      <w:pPr>
        <w:numPr>
          <w:ilvl w:val="0"/>
          <w:numId w:val="11"/>
        </w:numPr>
        <w:tabs>
          <w:tab w:val="left" w:pos="851"/>
        </w:tabs>
        <w:spacing w:after="160" w:line="259" w:lineRule="auto"/>
        <w:ind w:left="0" w:firstLine="567"/>
        <w:contextualSpacing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в случае прекращения работы в Учреждении возвратить все документы и другие материалы, содержание которых отнесено к сведениям конфиденциального характера, полученные в ходе выполнения служебных обязанностей;</w:t>
      </w:r>
    </w:p>
    <w:p w:rsidR="00D16E77" w:rsidRPr="00F9118E" w:rsidRDefault="00D16E77" w:rsidP="00D16E77">
      <w:pPr>
        <w:numPr>
          <w:ilvl w:val="0"/>
          <w:numId w:val="11"/>
        </w:numPr>
        <w:tabs>
          <w:tab w:val="left" w:pos="851"/>
        </w:tabs>
        <w:spacing w:after="160" w:line="259" w:lineRule="auto"/>
        <w:ind w:left="0" w:firstLine="567"/>
        <w:contextualSpacing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выполнять требования нормативных правовых актов, а также локальных организационно-распорядительных документов, регламентирующих вопросы защиты конфиденциальной информации, в том числе персональных данных.</w:t>
      </w:r>
    </w:p>
    <w:p w:rsidR="00D16E77" w:rsidRPr="00F9118E" w:rsidRDefault="00D16E77" w:rsidP="00D16E77">
      <w:pPr>
        <w:tabs>
          <w:tab w:val="left" w:pos="2763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 xml:space="preserve">Я ознакомлен(а) с Положением об обработке и защите персональных данных </w:t>
      </w:r>
      <w:r w:rsidR="005B092C">
        <w:rPr>
          <w:rFonts w:eastAsiaTheme="minorHAnsi"/>
          <w:sz w:val="22"/>
          <w:szCs w:val="22"/>
          <w:lang w:eastAsia="en-US"/>
        </w:rPr>
        <w:t>сотрудника</w:t>
      </w:r>
      <w:r w:rsidRPr="00F9118E">
        <w:rPr>
          <w:rFonts w:eastAsiaTheme="minorHAnsi"/>
          <w:sz w:val="22"/>
          <w:szCs w:val="22"/>
          <w:lang w:eastAsia="en-US"/>
        </w:rPr>
        <w:t xml:space="preserve"> ГБУЗ АО «ОКПТД», Положением об обработке и защите персональных данных пациентов ГБУЗ АО «ОКПТД».</w:t>
      </w:r>
    </w:p>
    <w:p w:rsidR="00D16E77" w:rsidRPr="00F9118E" w:rsidRDefault="00D16E77" w:rsidP="00D16E77">
      <w:pPr>
        <w:pBdr>
          <w:bottom w:val="single" w:sz="12" w:space="1" w:color="auto"/>
        </w:pBdr>
        <w:tabs>
          <w:tab w:val="left" w:pos="2763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Я предупрежден(а) о том, что в случае нарушения данного обязательства буду привлечен к дисциплинарной, уголовной, гражданской ответственности, и/или иной ответственности в соответствии с законодательством Российской Федерации.</w:t>
      </w:r>
    </w:p>
    <w:p w:rsidR="00782270" w:rsidRDefault="00D16E77" w:rsidP="00D16E77">
      <w:pPr>
        <w:tabs>
          <w:tab w:val="left" w:pos="2763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F9118E">
        <w:rPr>
          <w:rFonts w:eastAsiaTheme="minorHAnsi"/>
          <w:sz w:val="22"/>
          <w:szCs w:val="22"/>
          <w:lang w:eastAsia="en-US"/>
        </w:rPr>
        <w:t>Дата</w:t>
      </w:r>
      <w:r w:rsidRPr="00F9118E">
        <w:rPr>
          <w:rFonts w:eastAsiaTheme="minorHAnsi"/>
          <w:sz w:val="22"/>
          <w:szCs w:val="22"/>
          <w:lang w:eastAsia="en-US"/>
        </w:rPr>
        <w:tab/>
        <w:t>Личная подпись</w:t>
      </w:r>
      <w:r w:rsidRPr="00F9118E">
        <w:rPr>
          <w:rFonts w:eastAsiaTheme="minorHAnsi"/>
          <w:sz w:val="22"/>
          <w:szCs w:val="22"/>
          <w:lang w:eastAsia="en-US"/>
        </w:rPr>
        <w:tab/>
      </w:r>
      <w:r w:rsidRPr="00F9118E">
        <w:rPr>
          <w:rFonts w:eastAsiaTheme="minorHAnsi"/>
          <w:sz w:val="22"/>
          <w:szCs w:val="22"/>
          <w:lang w:eastAsia="en-US"/>
        </w:rPr>
        <w:tab/>
        <w:t>Расшифровка подписи</w:t>
      </w:r>
    </w:p>
    <w:p w:rsidR="00782270" w:rsidRDefault="0078227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782270" w:rsidRDefault="00782270" w:rsidP="00782270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782270" w:rsidRDefault="00782270" w:rsidP="00782270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 об обработке и защите персональных данных пациентов ГБУЗ АО «ОКПТД»</w:t>
      </w:r>
    </w:p>
    <w:p w:rsidR="00782270" w:rsidRPr="00F9118E" w:rsidRDefault="00782270" w:rsidP="0078227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2270" w:rsidRPr="00F9118E" w:rsidTr="00BD6103">
        <w:tc>
          <w:tcPr>
            <w:tcW w:w="9345" w:type="dxa"/>
          </w:tcPr>
          <w:p w:rsidR="00782270" w:rsidRPr="00F9118E" w:rsidRDefault="00782270" w:rsidP="00BD6103">
            <w:pPr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Я,</w:t>
            </w:r>
          </w:p>
        </w:tc>
      </w:tr>
      <w:tr w:rsidR="00782270" w:rsidRPr="00F9118E" w:rsidTr="00BD6103">
        <w:tc>
          <w:tcPr>
            <w:tcW w:w="9345" w:type="dxa"/>
          </w:tcPr>
          <w:p w:rsidR="00782270" w:rsidRPr="00F9118E" w:rsidRDefault="00782270" w:rsidP="00BD6103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782270" w:rsidRPr="00F9118E" w:rsidTr="00BD6103">
        <w:trPr>
          <w:trHeight w:val="557"/>
        </w:trPr>
        <w:tc>
          <w:tcPr>
            <w:tcW w:w="9345" w:type="dxa"/>
          </w:tcPr>
          <w:p w:rsidR="00782270" w:rsidRPr="00F9118E" w:rsidRDefault="00782270" w:rsidP="00BD6103">
            <w:pPr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Зарегистрированный (</w:t>
            </w:r>
            <w:proofErr w:type="spellStart"/>
            <w:r w:rsidRPr="00F9118E">
              <w:rPr>
                <w:rFonts w:eastAsiaTheme="minorHAnsi"/>
                <w:lang w:eastAsia="en-US"/>
              </w:rPr>
              <w:t>ая</w:t>
            </w:r>
            <w:proofErr w:type="spellEnd"/>
            <w:r w:rsidRPr="00F9118E">
              <w:rPr>
                <w:rFonts w:eastAsiaTheme="minorHAnsi"/>
                <w:lang w:eastAsia="en-US"/>
              </w:rPr>
              <w:t>) по адресу:</w:t>
            </w:r>
          </w:p>
        </w:tc>
      </w:tr>
      <w:tr w:rsidR="00782270" w:rsidRPr="00F9118E" w:rsidTr="00BD6103">
        <w:trPr>
          <w:trHeight w:val="423"/>
        </w:trPr>
        <w:tc>
          <w:tcPr>
            <w:tcW w:w="9345" w:type="dxa"/>
          </w:tcPr>
          <w:p w:rsidR="00782270" w:rsidRPr="00F9118E" w:rsidRDefault="00782270" w:rsidP="00BD6103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782270" w:rsidRPr="00F9118E" w:rsidTr="00BD6103">
        <w:trPr>
          <w:trHeight w:val="429"/>
        </w:trPr>
        <w:tc>
          <w:tcPr>
            <w:tcW w:w="9345" w:type="dxa"/>
          </w:tcPr>
          <w:p w:rsidR="00782270" w:rsidRPr="00F9118E" w:rsidRDefault="00782270" w:rsidP="00BD6103">
            <w:pPr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Паспорт серия:            №                        Дата выдачи:</w:t>
            </w:r>
          </w:p>
        </w:tc>
      </w:tr>
      <w:tr w:rsidR="00782270" w:rsidRPr="00F9118E" w:rsidTr="00BD6103">
        <w:trPr>
          <w:trHeight w:val="393"/>
        </w:trPr>
        <w:tc>
          <w:tcPr>
            <w:tcW w:w="9345" w:type="dxa"/>
          </w:tcPr>
          <w:p w:rsidR="00782270" w:rsidRPr="00F9118E" w:rsidRDefault="00782270" w:rsidP="00BD6103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782270" w:rsidRPr="00F9118E" w:rsidTr="00BD6103">
        <w:trPr>
          <w:trHeight w:val="427"/>
        </w:trPr>
        <w:tc>
          <w:tcPr>
            <w:tcW w:w="9345" w:type="dxa"/>
          </w:tcPr>
          <w:p w:rsidR="00782270" w:rsidRPr="00F9118E" w:rsidRDefault="00782270" w:rsidP="00BD6103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(кем и когда выдан)</w:t>
            </w:r>
          </w:p>
          <w:p w:rsidR="00782270" w:rsidRPr="00F9118E" w:rsidRDefault="00782270" w:rsidP="00BD6103">
            <w:pPr>
              <w:rPr>
                <w:rFonts w:eastAsiaTheme="minorHAnsi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 xml:space="preserve">Даю согласие                         </w:t>
            </w:r>
            <w:r w:rsidRPr="00F9118E">
              <w:rPr>
                <w:rFonts w:eastAsiaTheme="minorHAnsi"/>
                <w:b/>
                <w:lang w:eastAsia="en-US"/>
              </w:rPr>
              <w:t>ГБУЗ АО «ОКПТД»</w:t>
            </w:r>
          </w:p>
        </w:tc>
      </w:tr>
      <w:tr w:rsidR="00782270" w:rsidRPr="00F9118E" w:rsidTr="00BD6103">
        <w:tc>
          <w:tcPr>
            <w:tcW w:w="9345" w:type="dxa"/>
          </w:tcPr>
          <w:p w:rsidR="00782270" w:rsidRPr="00F9118E" w:rsidRDefault="00782270" w:rsidP="00BD6103">
            <w:pPr>
              <w:jc w:val="center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(наименование работодателя – оператора персональных данных)</w:t>
            </w:r>
          </w:p>
          <w:p w:rsidR="00782270" w:rsidRPr="00F9118E" w:rsidRDefault="00782270" w:rsidP="00BD6103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 xml:space="preserve">расположенному по адресу: </w:t>
            </w:r>
            <w:r w:rsidRPr="00F9118E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Астраханская область, г. Астрахань, Началовское шоссе, 7у</w:t>
            </w:r>
          </w:p>
        </w:tc>
      </w:tr>
      <w:tr w:rsidR="00782270" w:rsidRPr="00F9118E" w:rsidTr="00BD6103">
        <w:tc>
          <w:tcPr>
            <w:tcW w:w="9345" w:type="dxa"/>
          </w:tcPr>
          <w:p w:rsidR="00782270" w:rsidRPr="00F9118E" w:rsidRDefault="00782270" w:rsidP="00BD6103">
            <w:pPr>
              <w:jc w:val="center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(адрес работодателя – оператора персональных данных)</w:t>
            </w:r>
          </w:p>
          <w:p w:rsidR="00782270" w:rsidRPr="00F9118E" w:rsidRDefault="00782270" w:rsidP="00BD6103">
            <w:pPr>
              <w:jc w:val="both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на передачу моих персональных данных</w:t>
            </w:r>
          </w:p>
        </w:tc>
      </w:tr>
      <w:tr w:rsidR="00782270" w:rsidRPr="00F9118E" w:rsidTr="00BD6103">
        <w:tc>
          <w:tcPr>
            <w:tcW w:w="9345" w:type="dxa"/>
          </w:tcPr>
          <w:p w:rsidR="00782270" w:rsidRPr="00F9118E" w:rsidRDefault="00782270" w:rsidP="00BD6103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(наименование организации, куда передаются персональные данные)</w:t>
            </w:r>
          </w:p>
          <w:p w:rsidR="00782270" w:rsidRPr="00F9118E" w:rsidRDefault="00782270" w:rsidP="00BD6103">
            <w:pPr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в целях</w:t>
            </w:r>
          </w:p>
        </w:tc>
      </w:tr>
      <w:tr w:rsidR="00782270" w:rsidRPr="00F9118E" w:rsidTr="00BD6103">
        <w:tc>
          <w:tcPr>
            <w:tcW w:w="9345" w:type="dxa"/>
          </w:tcPr>
          <w:p w:rsidR="00782270" w:rsidRPr="00F9118E" w:rsidRDefault="00782270" w:rsidP="00BD6103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(перечислить цели, для которых передаются персональные данные)</w:t>
            </w:r>
          </w:p>
          <w:p w:rsidR="00782270" w:rsidRPr="00F9118E" w:rsidRDefault="00782270" w:rsidP="00BD6103">
            <w:pPr>
              <w:jc w:val="both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Настоящее согласие распространяется на передачу следующий сведений:</w:t>
            </w:r>
          </w:p>
          <w:p w:rsidR="00782270" w:rsidRPr="00F9118E" w:rsidRDefault="00782270" w:rsidP="00BD6103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82270" w:rsidRPr="00F9118E" w:rsidTr="00BD6103">
        <w:tc>
          <w:tcPr>
            <w:tcW w:w="9345" w:type="dxa"/>
          </w:tcPr>
          <w:p w:rsidR="00782270" w:rsidRPr="00F9118E" w:rsidRDefault="00782270" w:rsidP="00BD6103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(перечислить персональные данные, подлежащие защите)</w:t>
            </w:r>
          </w:p>
          <w:p w:rsidR="00782270" w:rsidRPr="00F9118E" w:rsidRDefault="00782270" w:rsidP="00BD6103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</w:p>
        </w:tc>
      </w:tr>
      <w:tr w:rsidR="00782270" w:rsidRPr="00F9118E" w:rsidTr="00BD6103">
        <w:tc>
          <w:tcPr>
            <w:tcW w:w="9345" w:type="dxa"/>
          </w:tcPr>
          <w:p w:rsidR="00782270" w:rsidRPr="00F9118E" w:rsidRDefault="00782270" w:rsidP="00BD6103">
            <w:pPr>
              <w:rPr>
                <w:rFonts w:eastAsiaTheme="minorHAnsi"/>
                <w:lang w:eastAsia="en-US"/>
              </w:rPr>
            </w:pPr>
          </w:p>
          <w:p w:rsidR="00782270" w:rsidRPr="00F9118E" w:rsidRDefault="00782270" w:rsidP="00BD6103">
            <w:pPr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Перечисленные выше сведения должны быть переданы в бумажном виде/электронном виде с соблюдением требований конфиденциальности, указанных в</w:t>
            </w:r>
          </w:p>
          <w:p w:rsidR="00782270" w:rsidRPr="00F9118E" w:rsidRDefault="00782270" w:rsidP="00BD6103">
            <w:pPr>
              <w:rPr>
                <w:rFonts w:eastAsiaTheme="minorHAnsi"/>
                <w:lang w:eastAsia="en-US"/>
              </w:rPr>
            </w:pPr>
          </w:p>
        </w:tc>
      </w:tr>
      <w:tr w:rsidR="00782270" w:rsidRPr="00F9118E" w:rsidTr="00BD6103">
        <w:tc>
          <w:tcPr>
            <w:tcW w:w="9345" w:type="dxa"/>
          </w:tcPr>
          <w:p w:rsidR="00782270" w:rsidRPr="00F9118E" w:rsidRDefault="00782270" w:rsidP="00BD6103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(номер пункта, название и номер договора/соглашения)</w:t>
            </w:r>
          </w:p>
          <w:p w:rsidR="00782270" w:rsidRPr="00F9118E" w:rsidRDefault="00782270" w:rsidP="00BD61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82270" w:rsidRPr="00F9118E" w:rsidTr="00BD6103">
        <w:tc>
          <w:tcPr>
            <w:tcW w:w="9345" w:type="dxa"/>
          </w:tcPr>
          <w:p w:rsidR="00782270" w:rsidRPr="00F9118E" w:rsidRDefault="00782270" w:rsidP="00BD6103">
            <w:pPr>
              <w:jc w:val="both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 xml:space="preserve">Данное согласие действительно до «___» ____________ «201__» г. / окончания моих </w:t>
            </w:r>
            <w:r>
              <w:rPr>
                <w:rFonts w:eastAsiaTheme="minorHAnsi"/>
                <w:lang w:eastAsia="en-US"/>
              </w:rPr>
              <w:t>договорных</w:t>
            </w:r>
            <w:r w:rsidRPr="00F9118E">
              <w:rPr>
                <w:rFonts w:eastAsiaTheme="minorHAnsi"/>
                <w:lang w:eastAsia="en-US"/>
              </w:rPr>
              <w:t xml:space="preserve"> отношений с Учреждением / до дня предоставления соответствующего отзыва в письменной форме / иные условия окончания действия настоящего согласия</w:t>
            </w:r>
          </w:p>
          <w:p w:rsidR="00782270" w:rsidRPr="00F9118E" w:rsidRDefault="00782270" w:rsidP="00BD6103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82270" w:rsidRPr="00F9118E" w:rsidTr="00BD6103">
        <w:tc>
          <w:tcPr>
            <w:tcW w:w="9345" w:type="dxa"/>
          </w:tcPr>
          <w:p w:rsidR="00782270" w:rsidRPr="00F9118E" w:rsidRDefault="00782270" w:rsidP="00BD6103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F9118E">
              <w:rPr>
                <w:rFonts w:eastAsiaTheme="minorHAnsi"/>
                <w:vertAlign w:val="superscript"/>
                <w:lang w:eastAsia="en-US"/>
              </w:rPr>
              <w:t>(перечислить условия прекращения действия настоящего согласия)</w:t>
            </w:r>
          </w:p>
          <w:p w:rsidR="00782270" w:rsidRPr="00F9118E" w:rsidRDefault="00782270" w:rsidP="00BD6103">
            <w:pPr>
              <w:jc w:val="both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При достижении целей обработки / по моему письменному требованию мои персональные данные подлежат уничтожению в срок, не превышающий тридцати рабочих дней с даты достижения таких целей</w:t>
            </w:r>
          </w:p>
          <w:p w:rsidR="00782270" w:rsidRPr="00F9118E" w:rsidRDefault="00782270" w:rsidP="00BD6103">
            <w:pPr>
              <w:jc w:val="both"/>
              <w:rPr>
                <w:rFonts w:eastAsiaTheme="minorHAnsi"/>
                <w:lang w:eastAsia="en-US"/>
              </w:rPr>
            </w:pPr>
          </w:p>
          <w:p w:rsidR="00782270" w:rsidRPr="00F9118E" w:rsidRDefault="00782270" w:rsidP="00BD6103">
            <w:pPr>
              <w:jc w:val="both"/>
              <w:rPr>
                <w:rFonts w:eastAsiaTheme="minorHAnsi"/>
                <w:lang w:eastAsia="en-US"/>
              </w:rPr>
            </w:pPr>
            <w:r w:rsidRPr="00F9118E">
              <w:rPr>
                <w:rFonts w:eastAsiaTheme="minorHAnsi"/>
                <w:lang w:eastAsia="en-US"/>
              </w:rPr>
      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трудовых отношений</w:t>
            </w:r>
          </w:p>
          <w:p w:rsidR="00782270" w:rsidRPr="00F9118E" w:rsidRDefault="00782270" w:rsidP="00BD6103">
            <w:pPr>
              <w:jc w:val="both"/>
              <w:rPr>
                <w:rFonts w:eastAsiaTheme="minorHAnsi"/>
                <w:lang w:eastAsia="en-US"/>
              </w:rPr>
            </w:pPr>
          </w:p>
          <w:p w:rsidR="00782270" w:rsidRPr="00F9118E" w:rsidRDefault="00782270" w:rsidP="00BD6103">
            <w:pPr>
              <w:jc w:val="both"/>
              <w:rPr>
                <w:rFonts w:eastAsiaTheme="minorHAnsi"/>
                <w:lang w:eastAsia="en-US"/>
              </w:rPr>
            </w:pPr>
          </w:p>
          <w:p w:rsidR="00782270" w:rsidRPr="00F9118E" w:rsidRDefault="00782270" w:rsidP="00BD6103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782270" w:rsidRDefault="00782270" w:rsidP="0078227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Личная подпись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F9118E">
        <w:rPr>
          <w:rFonts w:eastAsiaTheme="minorHAnsi"/>
          <w:sz w:val="28"/>
          <w:szCs w:val="28"/>
          <w:lang w:eastAsia="en-US"/>
        </w:rPr>
        <w:t>Расшифровка подписи</w:t>
      </w:r>
    </w:p>
    <w:p w:rsidR="00AA5096" w:rsidRPr="005801B1" w:rsidRDefault="00AA5096" w:rsidP="005801B1">
      <w:pPr>
        <w:spacing w:after="160" w:line="259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AA5096" w:rsidRPr="005801B1" w:rsidSect="00CE52B2">
      <w:footerReference w:type="default" r:id="rId8"/>
      <w:footerReference w:type="first" r:id="rId9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D7" w:rsidRDefault="00D27BD7">
      <w:r>
        <w:separator/>
      </w:r>
    </w:p>
  </w:endnote>
  <w:endnote w:type="continuationSeparator" w:id="0">
    <w:p w:rsidR="00D27BD7" w:rsidRDefault="00D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9D" w:rsidRPr="003A1581" w:rsidRDefault="00C2269D" w:rsidP="00A627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9D" w:rsidRPr="0052618B" w:rsidRDefault="00C2269D" w:rsidP="00A627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D7" w:rsidRDefault="00D27BD7">
      <w:r>
        <w:separator/>
      </w:r>
    </w:p>
  </w:footnote>
  <w:footnote w:type="continuationSeparator" w:id="0">
    <w:p w:rsidR="00D27BD7" w:rsidRDefault="00D2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EDA"/>
    <w:multiLevelType w:val="hybridMultilevel"/>
    <w:tmpl w:val="C4E40E84"/>
    <w:lvl w:ilvl="0" w:tplc="54E402B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211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C74B7"/>
    <w:multiLevelType w:val="hybridMultilevel"/>
    <w:tmpl w:val="6CDA54A0"/>
    <w:lvl w:ilvl="0" w:tplc="A058C8C2">
      <w:start w:val="1"/>
      <w:numFmt w:val="bullet"/>
      <w:suff w:val="nothing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140A45"/>
    <w:multiLevelType w:val="hybridMultilevel"/>
    <w:tmpl w:val="3C247A98"/>
    <w:lvl w:ilvl="0" w:tplc="3DD4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73C"/>
    <w:multiLevelType w:val="hybridMultilevel"/>
    <w:tmpl w:val="57F006D6"/>
    <w:lvl w:ilvl="0" w:tplc="3C62C8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EC0B76"/>
    <w:multiLevelType w:val="multilevel"/>
    <w:tmpl w:val="C1465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B166FB0"/>
    <w:multiLevelType w:val="hybridMultilevel"/>
    <w:tmpl w:val="EAEA9442"/>
    <w:lvl w:ilvl="0" w:tplc="57FC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5181F"/>
    <w:multiLevelType w:val="hybridMultilevel"/>
    <w:tmpl w:val="1062F5B4"/>
    <w:lvl w:ilvl="0" w:tplc="3DD43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171DB5"/>
    <w:multiLevelType w:val="multilevel"/>
    <w:tmpl w:val="E3E8C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8">
    <w:nsid w:val="10C511DC"/>
    <w:multiLevelType w:val="multilevel"/>
    <w:tmpl w:val="A1B89DA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57479E"/>
    <w:multiLevelType w:val="hybridMultilevel"/>
    <w:tmpl w:val="F6664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25F44"/>
    <w:multiLevelType w:val="hybridMultilevel"/>
    <w:tmpl w:val="354C1F7C"/>
    <w:lvl w:ilvl="0" w:tplc="3DD43A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3903B2D"/>
    <w:multiLevelType w:val="hybridMultilevel"/>
    <w:tmpl w:val="D63EC676"/>
    <w:lvl w:ilvl="0" w:tplc="3C62C8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40C44FB"/>
    <w:multiLevelType w:val="multilevel"/>
    <w:tmpl w:val="E6B08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47F783E"/>
    <w:multiLevelType w:val="hybridMultilevel"/>
    <w:tmpl w:val="F5020030"/>
    <w:lvl w:ilvl="0" w:tplc="3C62C8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7EE4CC3"/>
    <w:multiLevelType w:val="multilevel"/>
    <w:tmpl w:val="E932B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9A756E7"/>
    <w:multiLevelType w:val="hybridMultilevel"/>
    <w:tmpl w:val="2C703C7E"/>
    <w:lvl w:ilvl="0" w:tplc="57FC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E53B7"/>
    <w:multiLevelType w:val="hybridMultilevel"/>
    <w:tmpl w:val="AD5C42AE"/>
    <w:lvl w:ilvl="0" w:tplc="3C62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7D47CB"/>
    <w:multiLevelType w:val="hybridMultilevel"/>
    <w:tmpl w:val="F080DF92"/>
    <w:lvl w:ilvl="0" w:tplc="3C62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9F4FE5"/>
    <w:multiLevelType w:val="multilevel"/>
    <w:tmpl w:val="BA1679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243D6B6C"/>
    <w:multiLevelType w:val="hybridMultilevel"/>
    <w:tmpl w:val="99C6EC22"/>
    <w:lvl w:ilvl="0" w:tplc="3C62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420EC"/>
    <w:multiLevelType w:val="hybridMultilevel"/>
    <w:tmpl w:val="73BA0E1E"/>
    <w:lvl w:ilvl="0" w:tplc="3DD4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CB67F4"/>
    <w:multiLevelType w:val="hybridMultilevel"/>
    <w:tmpl w:val="A21EEB7E"/>
    <w:lvl w:ilvl="0" w:tplc="3DD43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C9A523C"/>
    <w:multiLevelType w:val="hybridMultilevel"/>
    <w:tmpl w:val="3B1AA54C"/>
    <w:lvl w:ilvl="0" w:tplc="57FC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DA65DC"/>
    <w:multiLevelType w:val="multilevel"/>
    <w:tmpl w:val="E25467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1E255FC"/>
    <w:multiLevelType w:val="hybridMultilevel"/>
    <w:tmpl w:val="2A1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80B8B"/>
    <w:multiLevelType w:val="hybridMultilevel"/>
    <w:tmpl w:val="04FCAA00"/>
    <w:lvl w:ilvl="0" w:tplc="D6B0CDEA">
      <w:start w:val="1"/>
      <w:numFmt w:val="bullet"/>
      <w:suff w:val="space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6104E7C"/>
    <w:multiLevelType w:val="multilevel"/>
    <w:tmpl w:val="A59861B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7">
    <w:nsid w:val="384D33C6"/>
    <w:multiLevelType w:val="hybridMultilevel"/>
    <w:tmpl w:val="63729CF4"/>
    <w:lvl w:ilvl="0" w:tplc="7E8434BC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ACD7D4A"/>
    <w:multiLevelType w:val="hybridMultilevel"/>
    <w:tmpl w:val="89B2EC8A"/>
    <w:lvl w:ilvl="0" w:tplc="3DD43AB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3B8B1060"/>
    <w:multiLevelType w:val="hybridMultilevel"/>
    <w:tmpl w:val="5096EA9C"/>
    <w:lvl w:ilvl="0" w:tplc="91502E4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C8444D8"/>
    <w:multiLevelType w:val="hybridMultilevel"/>
    <w:tmpl w:val="AF7E0E78"/>
    <w:lvl w:ilvl="0" w:tplc="FD5E8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8E3F77"/>
    <w:multiLevelType w:val="multilevel"/>
    <w:tmpl w:val="48926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3EC13506"/>
    <w:multiLevelType w:val="hybridMultilevel"/>
    <w:tmpl w:val="31F279DE"/>
    <w:lvl w:ilvl="0" w:tplc="3DD4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C54EB8"/>
    <w:multiLevelType w:val="hybridMultilevel"/>
    <w:tmpl w:val="53F2E0D0"/>
    <w:lvl w:ilvl="0" w:tplc="3C62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0F6822"/>
    <w:multiLevelType w:val="hybridMultilevel"/>
    <w:tmpl w:val="4EF455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F655886"/>
    <w:multiLevelType w:val="hybridMultilevel"/>
    <w:tmpl w:val="87F2EECE"/>
    <w:lvl w:ilvl="0" w:tplc="57FC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AD7013"/>
    <w:multiLevelType w:val="multilevel"/>
    <w:tmpl w:val="5B64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426D0F56"/>
    <w:multiLevelType w:val="hybridMultilevel"/>
    <w:tmpl w:val="381AA4BA"/>
    <w:lvl w:ilvl="0" w:tplc="3C62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A57D05"/>
    <w:multiLevelType w:val="multilevel"/>
    <w:tmpl w:val="26AA8D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433E6DF9"/>
    <w:multiLevelType w:val="hybridMultilevel"/>
    <w:tmpl w:val="692AD750"/>
    <w:lvl w:ilvl="0" w:tplc="3DD4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A609D2"/>
    <w:multiLevelType w:val="hybridMultilevel"/>
    <w:tmpl w:val="E7E022C2"/>
    <w:lvl w:ilvl="0" w:tplc="3C62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DD2874"/>
    <w:multiLevelType w:val="multilevel"/>
    <w:tmpl w:val="2CECA6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4DE436A"/>
    <w:multiLevelType w:val="multilevel"/>
    <w:tmpl w:val="0DF4B4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46D6413D"/>
    <w:multiLevelType w:val="hybridMultilevel"/>
    <w:tmpl w:val="FB885E92"/>
    <w:lvl w:ilvl="0" w:tplc="3DD43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76F3B70"/>
    <w:multiLevelType w:val="hybridMultilevel"/>
    <w:tmpl w:val="F6664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B11A2E"/>
    <w:multiLevelType w:val="hybridMultilevel"/>
    <w:tmpl w:val="0F9C1F36"/>
    <w:lvl w:ilvl="0" w:tplc="3DD43AB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6">
    <w:nsid w:val="4B0C48A2"/>
    <w:multiLevelType w:val="multilevel"/>
    <w:tmpl w:val="84FA13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7">
    <w:nsid w:val="4E710787"/>
    <w:multiLevelType w:val="multilevel"/>
    <w:tmpl w:val="D95E9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505804A6"/>
    <w:multiLevelType w:val="hybridMultilevel"/>
    <w:tmpl w:val="2132E5D2"/>
    <w:lvl w:ilvl="0" w:tplc="3C62C854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4F62EF1"/>
    <w:multiLevelType w:val="multilevel"/>
    <w:tmpl w:val="A46C4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554D2A6F"/>
    <w:multiLevelType w:val="hybridMultilevel"/>
    <w:tmpl w:val="5EB8418A"/>
    <w:lvl w:ilvl="0" w:tplc="57FC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546B85"/>
    <w:multiLevelType w:val="hybridMultilevel"/>
    <w:tmpl w:val="1C0A1236"/>
    <w:lvl w:ilvl="0" w:tplc="57FC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9A4319"/>
    <w:multiLevelType w:val="multilevel"/>
    <w:tmpl w:val="EE525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>
    <w:nsid w:val="58D81214"/>
    <w:multiLevelType w:val="hybridMultilevel"/>
    <w:tmpl w:val="AA782C72"/>
    <w:lvl w:ilvl="0" w:tplc="3DD4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5419BC"/>
    <w:multiLevelType w:val="hybridMultilevel"/>
    <w:tmpl w:val="0D363390"/>
    <w:lvl w:ilvl="0" w:tplc="3DD43A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5AD4518C"/>
    <w:multiLevelType w:val="hybridMultilevel"/>
    <w:tmpl w:val="5AC8017E"/>
    <w:lvl w:ilvl="0" w:tplc="3C62C8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5B714276"/>
    <w:multiLevelType w:val="multilevel"/>
    <w:tmpl w:val="F1C826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7">
    <w:nsid w:val="5C265E20"/>
    <w:multiLevelType w:val="hybridMultilevel"/>
    <w:tmpl w:val="59AC99C4"/>
    <w:lvl w:ilvl="0" w:tplc="3DD4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36535A"/>
    <w:multiLevelType w:val="multilevel"/>
    <w:tmpl w:val="4404DDF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>
    <w:nsid w:val="5DEA2891"/>
    <w:multiLevelType w:val="multilevel"/>
    <w:tmpl w:val="FD6CE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5EA35FDE"/>
    <w:multiLevelType w:val="hybridMultilevel"/>
    <w:tmpl w:val="77D6D64E"/>
    <w:lvl w:ilvl="0" w:tplc="3DD43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F7E2BC7"/>
    <w:multiLevelType w:val="multilevel"/>
    <w:tmpl w:val="0CE62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2">
    <w:nsid w:val="609905EC"/>
    <w:multiLevelType w:val="hybridMultilevel"/>
    <w:tmpl w:val="CDE21662"/>
    <w:lvl w:ilvl="0" w:tplc="57FC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B60A92"/>
    <w:multiLevelType w:val="hybridMultilevel"/>
    <w:tmpl w:val="CFBC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C62C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5843820"/>
    <w:multiLevelType w:val="hybridMultilevel"/>
    <w:tmpl w:val="833277B6"/>
    <w:lvl w:ilvl="0" w:tplc="57FCD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5A95842"/>
    <w:multiLevelType w:val="multilevel"/>
    <w:tmpl w:val="4404DDF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67BC5C0E"/>
    <w:multiLevelType w:val="multilevel"/>
    <w:tmpl w:val="A8FA0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>
    <w:nsid w:val="685C6117"/>
    <w:multiLevelType w:val="multilevel"/>
    <w:tmpl w:val="A59861B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8">
    <w:nsid w:val="6883321A"/>
    <w:multiLevelType w:val="multilevel"/>
    <w:tmpl w:val="A57856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9">
    <w:nsid w:val="69FA737F"/>
    <w:multiLevelType w:val="hybridMultilevel"/>
    <w:tmpl w:val="2D7C60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6ED66107"/>
    <w:multiLevelType w:val="multilevel"/>
    <w:tmpl w:val="9FA4D61C"/>
    <w:lvl w:ilvl="0">
      <w:start w:val="2"/>
      <w:numFmt w:val="decimal"/>
      <w:lvlText w:val="%1."/>
      <w:lvlJc w:val="left"/>
      <w:pPr>
        <w:ind w:left="470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1">
    <w:nsid w:val="7AA67CD9"/>
    <w:multiLevelType w:val="hybridMultilevel"/>
    <w:tmpl w:val="E6C6EC48"/>
    <w:lvl w:ilvl="0" w:tplc="3C62C8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>
    <w:nsid w:val="7CEE7932"/>
    <w:multiLevelType w:val="hybridMultilevel"/>
    <w:tmpl w:val="9244D14C"/>
    <w:lvl w:ilvl="0" w:tplc="0F3E406A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2"/>
  </w:num>
  <w:num w:numId="3">
    <w:abstractNumId w:val="57"/>
  </w:num>
  <w:num w:numId="4">
    <w:abstractNumId w:val="45"/>
  </w:num>
  <w:num w:numId="5">
    <w:abstractNumId w:val="28"/>
  </w:num>
  <w:num w:numId="6">
    <w:abstractNumId w:val="10"/>
  </w:num>
  <w:num w:numId="7">
    <w:abstractNumId w:val="60"/>
  </w:num>
  <w:num w:numId="8">
    <w:abstractNumId w:val="54"/>
  </w:num>
  <w:num w:numId="9">
    <w:abstractNumId w:val="2"/>
  </w:num>
  <w:num w:numId="10">
    <w:abstractNumId w:val="21"/>
  </w:num>
  <w:num w:numId="11">
    <w:abstractNumId w:val="44"/>
  </w:num>
  <w:num w:numId="12">
    <w:abstractNumId w:val="8"/>
  </w:num>
  <w:num w:numId="13">
    <w:abstractNumId w:val="6"/>
  </w:num>
  <w:num w:numId="14">
    <w:abstractNumId w:val="39"/>
  </w:num>
  <w:num w:numId="15">
    <w:abstractNumId w:val="0"/>
  </w:num>
  <w:num w:numId="16">
    <w:abstractNumId w:val="49"/>
  </w:num>
  <w:num w:numId="17">
    <w:abstractNumId w:val="63"/>
  </w:num>
  <w:num w:numId="18">
    <w:abstractNumId w:val="64"/>
  </w:num>
  <w:num w:numId="19">
    <w:abstractNumId w:val="19"/>
  </w:num>
  <w:num w:numId="20">
    <w:abstractNumId w:val="33"/>
  </w:num>
  <w:num w:numId="21">
    <w:abstractNumId w:val="40"/>
  </w:num>
  <w:num w:numId="22">
    <w:abstractNumId w:val="16"/>
  </w:num>
  <w:num w:numId="23">
    <w:abstractNumId w:val="71"/>
  </w:num>
  <w:num w:numId="24">
    <w:abstractNumId w:val="47"/>
  </w:num>
  <w:num w:numId="25">
    <w:abstractNumId w:val="48"/>
  </w:num>
  <w:num w:numId="26">
    <w:abstractNumId w:val="17"/>
  </w:num>
  <w:num w:numId="27">
    <w:abstractNumId w:val="37"/>
  </w:num>
  <w:num w:numId="28">
    <w:abstractNumId w:val="59"/>
  </w:num>
  <w:num w:numId="29">
    <w:abstractNumId w:val="36"/>
  </w:num>
  <w:num w:numId="30">
    <w:abstractNumId w:val="22"/>
  </w:num>
  <w:num w:numId="31">
    <w:abstractNumId w:val="5"/>
  </w:num>
  <w:num w:numId="32">
    <w:abstractNumId w:val="50"/>
  </w:num>
  <w:num w:numId="33">
    <w:abstractNumId w:val="35"/>
  </w:num>
  <w:num w:numId="34">
    <w:abstractNumId w:val="51"/>
  </w:num>
  <w:num w:numId="35">
    <w:abstractNumId w:val="15"/>
  </w:num>
  <w:num w:numId="36">
    <w:abstractNumId w:val="62"/>
  </w:num>
  <w:num w:numId="37">
    <w:abstractNumId w:val="11"/>
  </w:num>
  <w:num w:numId="38">
    <w:abstractNumId w:val="3"/>
  </w:num>
  <w:num w:numId="39">
    <w:abstractNumId w:val="55"/>
  </w:num>
  <w:num w:numId="40">
    <w:abstractNumId w:val="38"/>
  </w:num>
  <w:num w:numId="41">
    <w:abstractNumId w:val="23"/>
  </w:num>
  <w:num w:numId="42">
    <w:abstractNumId w:val="7"/>
  </w:num>
  <w:num w:numId="43">
    <w:abstractNumId w:val="41"/>
  </w:num>
  <w:num w:numId="44">
    <w:abstractNumId w:val="14"/>
  </w:num>
  <w:num w:numId="45">
    <w:abstractNumId w:val="30"/>
  </w:num>
  <w:num w:numId="46">
    <w:abstractNumId w:val="24"/>
  </w:num>
  <w:num w:numId="47">
    <w:abstractNumId w:val="34"/>
  </w:num>
  <w:num w:numId="48">
    <w:abstractNumId w:val="31"/>
  </w:num>
  <w:num w:numId="49">
    <w:abstractNumId w:val="72"/>
  </w:num>
  <w:num w:numId="50">
    <w:abstractNumId w:val="27"/>
  </w:num>
  <w:num w:numId="51">
    <w:abstractNumId w:val="1"/>
  </w:num>
  <w:num w:numId="52">
    <w:abstractNumId w:val="26"/>
  </w:num>
  <w:num w:numId="53">
    <w:abstractNumId w:val="29"/>
  </w:num>
  <w:num w:numId="54">
    <w:abstractNumId w:val="70"/>
  </w:num>
  <w:num w:numId="55">
    <w:abstractNumId w:val="68"/>
  </w:num>
  <w:num w:numId="56">
    <w:abstractNumId w:val="56"/>
  </w:num>
  <w:num w:numId="57">
    <w:abstractNumId w:val="61"/>
  </w:num>
  <w:num w:numId="58">
    <w:abstractNumId w:val="25"/>
  </w:num>
  <w:num w:numId="59">
    <w:abstractNumId w:val="18"/>
  </w:num>
  <w:num w:numId="60">
    <w:abstractNumId w:val="4"/>
  </w:num>
  <w:num w:numId="61">
    <w:abstractNumId w:val="42"/>
  </w:num>
  <w:num w:numId="62">
    <w:abstractNumId w:val="46"/>
  </w:num>
  <w:num w:numId="63">
    <w:abstractNumId w:val="69"/>
  </w:num>
  <w:num w:numId="64">
    <w:abstractNumId w:val="53"/>
  </w:num>
  <w:num w:numId="65">
    <w:abstractNumId w:val="66"/>
  </w:num>
  <w:num w:numId="66">
    <w:abstractNumId w:val="67"/>
  </w:num>
  <w:num w:numId="67">
    <w:abstractNumId w:val="12"/>
  </w:num>
  <w:num w:numId="68">
    <w:abstractNumId w:val="43"/>
  </w:num>
  <w:num w:numId="69">
    <w:abstractNumId w:val="65"/>
  </w:num>
  <w:num w:numId="70">
    <w:abstractNumId w:val="58"/>
  </w:num>
  <w:num w:numId="71">
    <w:abstractNumId w:val="20"/>
  </w:num>
  <w:num w:numId="72">
    <w:abstractNumId w:val="32"/>
  </w:num>
  <w:num w:numId="73">
    <w:abstractNumId w:val="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FF"/>
    <w:rsid w:val="00010664"/>
    <w:rsid w:val="000150C7"/>
    <w:rsid w:val="00095BE9"/>
    <w:rsid w:val="000B285E"/>
    <w:rsid w:val="000E6CA8"/>
    <w:rsid w:val="00101C26"/>
    <w:rsid w:val="00156D64"/>
    <w:rsid w:val="001B5063"/>
    <w:rsid w:val="001C1B30"/>
    <w:rsid w:val="001C42B7"/>
    <w:rsid w:val="001F1945"/>
    <w:rsid w:val="002021CC"/>
    <w:rsid w:val="00236CD3"/>
    <w:rsid w:val="00275828"/>
    <w:rsid w:val="00281274"/>
    <w:rsid w:val="002967D5"/>
    <w:rsid w:val="0032147F"/>
    <w:rsid w:val="00337D17"/>
    <w:rsid w:val="00354538"/>
    <w:rsid w:val="003B2367"/>
    <w:rsid w:val="003C48E1"/>
    <w:rsid w:val="003C49B5"/>
    <w:rsid w:val="003C61D5"/>
    <w:rsid w:val="003D391D"/>
    <w:rsid w:val="003E36C6"/>
    <w:rsid w:val="003F1AFC"/>
    <w:rsid w:val="003F2028"/>
    <w:rsid w:val="004014B5"/>
    <w:rsid w:val="004255D7"/>
    <w:rsid w:val="00426C8A"/>
    <w:rsid w:val="0044190B"/>
    <w:rsid w:val="00452B1A"/>
    <w:rsid w:val="004777F2"/>
    <w:rsid w:val="004964C5"/>
    <w:rsid w:val="004A2A96"/>
    <w:rsid w:val="004A5C40"/>
    <w:rsid w:val="004E5C76"/>
    <w:rsid w:val="004E6FAC"/>
    <w:rsid w:val="004F503A"/>
    <w:rsid w:val="004F7389"/>
    <w:rsid w:val="0051335D"/>
    <w:rsid w:val="005261DA"/>
    <w:rsid w:val="005801B1"/>
    <w:rsid w:val="005A58C6"/>
    <w:rsid w:val="005B092C"/>
    <w:rsid w:val="005D75E5"/>
    <w:rsid w:val="00601216"/>
    <w:rsid w:val="006146F2"/>
    <w:rsid w:val="00627BFC"/>
    <w:rsid w:val="00630C24"/>
    <w:rsid w:val="00676260"/>
    <w:rsid w:val="006E29C8"/>
    <w:rsid w:val="006E2C06"/>
    <w:rsid w:val="0071091D"/>
    <w:rsid w:val="00712EF5"/>
    <w:rsid w:val="00726B99"/>
    <w:rsid w:val="007330F2"/>
    <w:rsid w:val="00740BAC"/>
    <w:rsid w:val="00751875"/>
    <w:rsid w:val="00760B87"/>
    <w:rsid w:val="0077232B"/>
    <w:rsid w:val="00782270"/>
    <w:rsid w:val="00782433"/>
    <w:rsid w:val="007909DD"/>
    <w:rsid w:val="007A273D"/>
    <w:rsid w:val="007D4B95"/>
    <w:rsid w:val="007E41F5"/>
    <w:rsid w:val="007E5171"/>
    <w:rsid w:val="007F74BF"/>
    <w:rsid w:val="00817995"/>
    <w:rsid w:val="008203B2"/>
    <w:rsid w:val="00862142"/>
    <w:rsid w:val="008A35B6"/>
    <w:rsid w:val="008A40B2"/>
    <w:rsid w:val="009039E6"/>
    <w:rsid w:val="00955A0F"/>
    <w:rsid w:val="009E7F1F"/>
    <w:rsid w:val="009F6CF5"/>
    <w:rsid w:val="00A06126"/>
    <w:rsid w:val="00A16FA1"/>
    <w:rsid w:val="00A627AB"/>
    <w:rsid w:val="00AA5096"/>
    <w:rsid w:val="00B20371"/>
    <w:rsid w:val="00B406B0"/>
    <w:rsid w:val="00B945F4"/>
    <w:rsid w:val="00BB4EA3"/>
    <w:rsid w:val="00BD6103"/>
    <w:rsid w:val="00BF613E"/>
    <w:rsid w:val="00BF7AC3"/>
    <w:rsid w:val="00C2269D"/>
    <w:rsid w:val="00C312EE"/>
    <w:rsid w:val="00C45C97"/>
    <w:rsid w:val="00C532FA"/>
    <w:rsid w:val="00C62EB1"/>
    <w:rsid w:val="00C770F6"/>
    <w:rsid w:val="00CA60C1"/>
    <w:rsid w:val="00CD00B0"/>
    <w:rsid w:val="00CD2C94"/>
    <w:rsid w:val="00CE002E"/>
    <w:rsid w:val="00CE52B2"/>
    <w:rsid w:val="00D05992"/>
    <w:rsid w:val="00D16E77"/>
    <w:rsid w:val="00D23035"/>
    <w:rsid w:val="00D24EAD"/>
    <w:rsid w:val="00D27BD7"/>
    <w:rsid w:val="00D35AFF"/>
    <w:rsid w:val="00D50CE7"/>
    <w:rsid w:val="00D646F5"/>
    <w:rsid w:val="00E2062A"/>
    <w:rsid w:val="00E30BFC"/>
    <w:rsid w:val="00E33027"/>
    <w:rsid w:val="00E337B7"/>
    <w:rsid w:val="00E7414E"/>
    <w:rsid w:val="00F063B9"/>
    <w:rsid w:val="00F0703D"/>
    <w:rsid w:val="00F17670"/>
    <w:rsid w:val="00F43D00"/>
    <w:rsid w:val="00F61FEB"/>
    <w:rsid w:val="00F9118E"/>
    <w:rsid w:val="00FA53A6"/>
    <w:rsid w:val="00FC4829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FF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39"/>
    <w:rsid w:val="004E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627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27AB"/>
    <w:rPr>
      <w:rFonts w:eastAsia="Times New Roman"/>
      <w:sz w:val="24"/>
      <w:szCs w:val="24"/>
      <w:lang w:eastAsia="ru-RU"/>
    </w:rPr>
  </w:style>
  <w:style w:type="paragraph" w:customStyle="1" w:styleId="Tabletext">
    <w:name w:val="Table text"/>
    <w:basedOn w:val="a"/>
    <w:rsid w:val="00CE52B2"/>
    <w:rPr>
      <w:sz w:val="28"/>
      <w:lang w:eastAsia="ar-SA"/>
    </w:rPr>
  </w:style>
  <w:style w:type="paragraph" w:customStyle="1" w:styleId="Tableheader">
    <w:name w:val="Table_header"/>
    <w:basedOn w:val="Tabletext"/>
    <w:rsid w:val="00CE52B2"/>
    <w:pPr>
      <w:suppressAutoHyphens/>
      <w:jc w:val="center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23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3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203B2"/>
    <w:pPr>
      <w:jc w:val="both"/>
    </w:pPr>
  </w:style>
  <w:style w:type="character" w:customStyle="1" w:styleId="aa">
    <w:name w:val="Основной текст Знак"/>
    <w:basedOn w:val="a0"/>
    <w:link w:val="a9"/>
    <w:rsid w:val="008203B2"/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B4E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4EA3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FF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39"/>
    <w:rsid w:val="004E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627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27AB"/>
    <w:rPr>
      <w:rFonts w:eastAsia="Times New Roman"/>
      <w:sz w:val="24"/>
      <w:szCs w:val="24"/>
      <w:lang w:eastAsia="ru-RU"/>
    </w:rPr>
  </w:style>
  <w:style w:type="paragraph" w:customStyle="1" w:styleId="Tabletext">
    <w:name w:val="Table text"/>
    <w:basedOn w:val="a"/>
    <w:rsid w:val="00CE52B2"/>
    <w:rPr>
      <w:sz w:val="28"/>
      <w:lang w:eastAsia="ar-SA"/>
    </w:rPr>
  </w:style>
  <w:style w:type="paragraph" w:customStyle="1" w:styleId="Tableheader">
    <w:name w:val="Table_header"/>
    <w:basedOn w:val="Tabletext"/>
    <w:rsid w:val="00CE52B2"/>
    <w:pPr>
      <w:suppressAutoHyphens/>
      <w:jc w:val="center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23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3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203B2"/>
    <w:pPr>
      <w:jc w:val="both"/>
    </w:pPr>
  </w:style>
  <w:style w:type="character" w:customStyle="1" w:styleId="aa">
    <w:name w:val="Основной текст Знак"/>
    <w:basedOn w:val="a0"/>
    <w:link w:val="a9"/>
    <w:rsid w:val="008203B2"/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B4E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4EA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Адамян Александр Юрьевич</dc:creator>
  <cp:keywords/>
  <dc:description/>
  <cp:lastModifiedBy>user</cp:lastModifiedBy>
  <cp:revision>15</cp:revision>
  <cp:lastPrinted>2017-06-09T08:27:00Z</cp:lastPrinted>
  <dcterms:created xsi:type="dcterms:W3CDTF">2017-02-16T17:35:00Z</dcterms:created>
  <dcterms:modified xsi:type="dcterms:W3CDTF">2017-06-27T04:54:00Z</dcterms:modified>
</cp:coreProperties>
</file>